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40FDA" w14:textId="77777777" w:rsidR="001F42E9" w:rsidRPr="00F40585" w:rsidRDefault="001F42E9" w:rsidP="00E35241">
      <w:pPr>
        <w:spacing w:after="0" w:line="360" w:lineRule="auto"/>
        <w:jc w:val="center"/>
        <w:rPr>
          <w:rFonts w:cs="Times New Roman"/>
          <w:b/>
          <w:bCs/>
          <w:color w:val="FF0000"/>
          <w:sz w:val="28"/>
          <w:szCs w:val="28"/>
        </w:rPr>
      </w:pPr>
    </w:p>
    <w:p w14:paraId="2CD40FDB" w14:textId="15D42EF4" w:rsidR="00E60C0D" w:rsidRPr="00F40585" w:rsidRDefault="008D08A7" w:rsidP="00E35241">
      <w:pPr>
        <w:spacing w:after="0" w:line="360" w:lineRule="auto"/>
        <w:jc w:val="center"/>
        <w:rPr>
          <w:rFonts w:cs="Times New Roman"/>
          <w:b/>
          <w:bCs/>
          <w:sz w:val="28"/>
          <w:szCs w:val="28"/>
          <w:lang w:val="en-US"/>
        </w:rPr>
      </w:pPr>
      <w:bookmarkStart w:id="0" w:name="_GoBack"/>
      <w:r w:rsidRPr="00F40585">
        <w:rPr>
          <w:rFonts w:cs="Times New Roman"/>
          <w:b/>
          <w:bCs/>
          <w:sz w:val="28"/>
          <w:szCs w:val="28"/>
          <w:lang w:val="en-US"/>
        </w:rPr>
        <w:t xml:space="preserve">Scenarios of the </w:t>
      </w:r>
      <w:r w:rsidR="00677427">
        <w:rPr>
          <w:rFonts w:cs="Times New Roman"/>
          <w:b/>
          <w:bCs/>
          <w:sz w:val="28"/>
          <w:szCs w:val="28"/>
          <w:lang w:val="en-US"/>
        </w:rPr>
        <w:t>D</w:t>
      </w:r>
      <w:r w:rsidRPr="00F40585">
        <w:rPr>
          <w:rFonts w:cs="Times New Roman"/>
          <w:b/>
          <w:bCs/>
          <w:sz w:val="28"/>
          <w:szCs w:val="28"/>
          <w:lang w:val="en-US"/>
        </w:rPr>
        <w:t xml:space="preserve">egree of </w:t>
      </w:r>
      <w:r w:rsidR="00677427">
        <w:rPr>
          <w:rFonts w:cs="Times New Roman"/>
          <w:b/>
          <w:bCs/>
          <w:sz w:val="28"/>
          <w:szCs w:val="28"/>
          <w:lang w:val="en-US"/>
        </w:rPr>
        <w:t>C</w:t>
      </w:r>
      <w:r w:rsidRPr="00F40585">
        <w:rPr>
          <w:rFonts w:cs="Times New Roman"/>
          <w:b/>
          <w:bCs/>
          <w:sz w:val="28"/>
          <w:szCs w:val="28"/>
          <w:lang w:val="en-US"/>
        </w:rPr>
        <w:t xml:space="preserve">entrality and </w:t>
      </w:r>
      <w:r w:rsidR="00677427">
        <w:rPr>
          <w:rFonts w:cs="Times New Roman"/>
          <w:b/>
          <w:bCs/>
          <w:sz w:val="28"/>
          <w:szCs w:val="28"/>
          <w:lang w:val="en-US"/>
        </w:rPr>
        <w:t>D</w:t>
      </w:r>
      <w:r w:rsidRPr="00F40585">
        <w:rPr>
          <w:rFonts w:cs="Times New Roman"/>
          <w:b/>
          <w:bCs/>
          <w:sz w:val="28"/>
          <w:szCs w:val="28"/>
          <w:lang w:val="en-US"/>
        </w:rPr>
        <w:t xml:space="preserve">ensity of the </w:t>
      </w:r>
      <w:r w:rsidR="00677427">
        <w:rPr>
          <w:rFonts w:cs="Times New Roman"/>
          <w:b/>
          <w:bCs/>
          <w:sz w:val="28"/>
          <w:szCs w:val="28"/>
          <w:lang w:val="en-US"/>
        </w:rPr>
        <w:t>N</w:t>
      </w:r>
      <w:r w:rsidRPr="00F40585">
        <w:rPr>
          <w:rFonts w:cs="Times New Roman"/>
          <w:b/>
          <w:bCs/>
          <w:sz w:val="28"/>
          <w:szCs w:val="28"/>
          <w:lang w:val="en-US"/>
        </w:rPr>
        <w:t xml:space="preserve">etworks of the </w:t>
      </w:r>
      <w:r w:rsidR="00677427">
        <w:rPr>
          <w:rFonts w:cs="Times New Roman"/>
          <w:b/>
          <w:bCs/>
          <w:sz w:val="28"/>
          <w:szCs w:val="28"/>
          <w:lang w:val="en-US"/>
        </w:rPr>
        <w:t>M</w:t>
      </w:r>
      <w:r w:rsidRPr="00F40585">
        <w:rPr>
          <w:rFonts w:cs="Times New Roman"/>
          <w:b/>
          <w:bCs/>
          <w:sz w:val="28"/>
          <w:szCs w:val="28"/>
          <w:lang w:val="en-US"/>
        </w:rPr>
        <w:t xml:space="preserve">ain </w:t>
      </w:r>
      <w:r w:rsidR="00677427">
        <w:rPr>
          <w:rFonts w:cs="Times New Roman"/>
          <w:b/>
          <w:bCs/>
          <w:sz w:val="28"/>
          <w:szCs w:val="28"/>
          <w:lang w:val="en-US"/>
        </w:rPr>
        <w:t>B</w:t>
      </w:r>
      <w:r w:rsidRPr="00F40585">
        <w:rPr>
          <w:rFonts w:cs="Times New Roman"/>
          <w:b/>
          <w:bCs/>
          <w:sz w:val="28"/>
          <w:szCs w:val="28"/>
          <w:lang w:val="en-US"/>
        </w:rPr>
        <w:t xml:space="preserve">razilian </w:t>
      </w:r>
      <w:r w:rsidR="00677427">
        <w:rPr>
          <w:rFonts w:cs="Times New Roman"/>
          <w:b/>
          <w:bCs/>
          <w:sz w:val="28"/>
          <w:szCs w:val="28"/>
          <w:lang w:val="en-US"/>
        </w:rPr>
        <w:t>A</w:t>
      </w:r>
      <w:r w:rsidRPr="00F40585">
        <w:rPr>
          <w:rFonts w:cs="Times New Roman"/>
          <w:b/>
          <w:bCs/>
          <w:sz w:val="28"/>
          <w:szCs w:val="28"/>
          <w:lang w:val="en-US"/>
        </w:rPr>
        <w:t>irports between 2003 to 2020</w:t>
      </w:r>
    </w:p>
    <w:bookmarkEnd w:id="0"/>
    <w:p w14:paraId="2CD40FDC" w14:textId="77777777" w:rsidR="00B41359" w:rsidRPr="00F40585" w:rsidRDefault="00B41359" w:rsidP="00E35241">
      <w:pPr>
        <w:spacing w:after="0" w:line="360" w:lineRule="auto"/>
        <w:jc w:val="center"/>
        <w:rPr>
          <w:rFonts w:cs="Times New Roman"/>
          <w:b/>
          <w:bCs/>
          <w:sz w:val="28"/>
          <w:szCs w:val="28"/>
          <w:lang w:val="en-US"/>
        </w:rPr>
      </w:pPr>
    </w:p>
    <w:p w14:paraId="24303B4D" w14:textId="4812E3E7" w:rsidR="008D08A7" w:rsidRPr="00E35241" w:rsidRDefault="008D08A7" w:rsidP="00F40585">
      <w:pPr>
        <w:spacing w:after="0" w:line="360" w:lineRule="auto"/>
        <w:jc w:val="right"/>
        <w:rPr>
          <w:rFonts w:cs="Times New Roman"/>
          <w:b/>
          <w:bCs/>
          <w:szCs w:val="24"/>
        </w:rPr>
      </w:pPr>
      <w:r w:rsidRPr="00E35241">
        <w:rPr>
          <w:rFonts w:cs="Times New Roman"/>
          <w:b/>
          <w:bCs/>
          <w:szCs w:val="24"/>
        </w:rPr>
        <w:t xml:space="preserve">Luiz Rodrigo </w:t>
      </w:r>
      <w:r w:rsidR="00983F6E" w:rsidRPr="00E35241">
        <w:rPr>
          <w:rFonts w:cs="Times New Roman"/>
          <w:b/>
          <w:bCs/>
          <w:szCs w:val="24"/>
        </w:rPr>
        <w:t>Bonette</w:t>
      </w:r>
    </w:p>
    <w:p w14:paraId="17BDE385" w14:textId="2EBC5F20" w:rsidR="008D08A7" w:rsidRPr="00E35241" w:rsidRDefault="008D08A7" w:rsidP="00F40585">
      <w:pPr>
        <w:spacing w:after="0" w:line="360" w:lineRule="auto"/>
        <w:jc w:val="right"/>
        <w:rPr>
          <w:rFonts w:cs="Times New Roman"/>
          <w:bCs/>
          <w:szCs w:val="24"/>
        </w:rPr>
      </w:pPr>
      <w:r w:rsidRPr="00E35241">
        <w:rPr>
          <w:rFonts w:cs="Times New Roman"/>
          <w:bCs/>
          <w:szCs w:val="24"/>
        </w:rPr>
        <w:t>Doutorando em Engenharia de Produção pela Universidade Paulista</w:t>
      </w:r>
    </w:p>
    <w:p w14:paraId="178EB830" w14:textId="00B0D814" w:rsidR="008D08A7" w:rsidRPr="00E35241" w:rsidRDefault="008D08A7" w:rsidP="00F40585">
      <w:pPr>
        <w:spacing w:after="0" w:line="360" w:lineRule="auto"/>
        <w:jc w:val="right"/>
        <w:rPr>
          <w:rFonts w:cs="Times New Roman"/>
          <w:bCs/>
          <w:szCs w:val="24"/>
        </w:rPr>
      </w:pPr>
      <w:r w:rsidRPr="00E35241">
        <w:rPr>
          <w:rFonts w:cs="Times New Roman"/>
          <w:bCs/>
          <w:szCs w:val="24"/>
        </w:rPr>
        <w:t xml:space="preserve">E-mail: </w:t>
      </w:r>
      <w:r w:rsidR="00E35241" w:rsidRPr="00B524C3">
        <w:rPr>
          <w:rFonts w:cs="Times New Roman"/>
          <w:szCs w:val="24"/>
          <w:bdr w:val="none" w:sz="0" w:space="0" w:color="auto" w:frame="1"/>
          <w:shd w:val="clear" w:color="auto" w:fill="FFFFFF"/>
        </w:rPr>
        <w:t>luiz.bonette@aluno.unip.br</w:t>
      </w:r>
      <w:r w:rsidR="00E35241" w:rsidRPr="00E35241">
        <w:rPr>
          <w:rFonts w:cs="Times New Roman"/>
          <w:color w:val="000000"/>
          <w:szCs w:val="24"/>
          <w:shd w:val="clear" w:color="auto" w:fill="FFFFFF"/>
        </w:rPr>
        <w:t> </w:t>
      </w:r>
    </w:p>
    <w:p w14:paraId="031F39D6" w14:textId="77777777" w:rsidR="008D08A7" w:rsidRPr="00E35241" w:rsidRDefault="008D08A7" w:rsidP="00F40585">
      <w:pPr>
        <w:spacing w:after="0" w:line="360" w:lineRule="auto"/>
        <w:jc w:val="right"/>
        <w:rPr>
          <w:rFonts w:cs="Times New Roman"/>
          <w:szCs w:val="24"/>
        </w:rPr>
      </w:pPr>
    </w:p>
    <w:p w14:paraId="3C09EF3A" w14:textId="77777777" w:rsidR="008D08A7" w:rsidRPr="00E35241" w:rsidRDefault="008D08A7" w:rsidP="00F40585">
      <w:pPr>
        <w:spacing w:after="0" w:line="360" w:lineRule="auto"/>
        <w:jc w:val="right"/>
        <w:rPr>
          <w:rFonts w:cs="Times New Roman"/>
          <w:b/>
          <w:bCs/>
          <w:szCs w:val="24"/>
        </w:rPr>
      </w:pPr>
      <w:r w:rsidRPr="00E35241">
        <w:rPr>
          <w:rFonts w:cs="Times New Roman"/>
          <w:b/>
          <w:szCs w:val="24"/>
        </w:rPr>
        <w:t>Fernanda Alves de A</w:t>
      </w:r>
      <w:r w:rsidRPr="00E35241">
        <w:rPr>
          <w:rFonts w:cs="Times New Roman"/>
          <w:b/>
          <w:bCs/>
          <w:szCs w:val="24"/>
        </w:rPr>
        <w:t>raújo</w:t>
      </w:r>
    </w:p>
    <w:p w14:paraId="0B9A2B77" w14:textId="48FC6A83" w:rsidR="008D08A7" w:rsidRPr="00E35241" w:rsidRDefault="008D08A7" w:rsidP="00F40585">
      <w:pPr>
        <w:spacing w:after="0" w:line="360" w:lineRule="auto"/>
        <w:jc w:val="right"/>
        <w:rPr>
          <w:rFonts w:cs="Times New Roman"/>
          <w:bCs/>
          <w:szCs w:val="24"/>
        </w:rPr>
      </w:pPr>
      <w:r w:rsidRPr="00E35241">
        <w:rPr>
          <w:rFonts w:cs="Times New Roman"/>
          <w:bCs/>
          <w:szCs w:val="24"/>
        </w:rPr>
        <w:t>Me</w:t>
      </w:r>
      <w:r w:rsidR="00164EFD">
        <w:rPr>
          <w:rFonts w:cs="Times New Roman"/>
          <w:bCs/>
          <w:szCs w:val="24"/>
        </w:rPr>
        <w:t>stre em Engenharia de Produção pela</w:t>
      </w:r>
      <w:r w:rsidRPr="00E35241">
        <w:rPr>
          <w:rFonts w:cs="Times New Roman"/>
          <w:bCs/>
          <w:szCs w:val="24"/>
        </w:rPr>
        <w:t xml:space="preserve"> Universidade Paulista</w:t>
      </w:r>
    </w:p>
    <w:p w14:paraId="4B41372A" w14:textId="1A29DBA7" w:rsidR="00E35241" w:rsidRPr="00E35241" w:rsidRDefault="00E35241" w:rsidP="00F40585">
      <w:pPr>
        <w:spacing w:after="0" w:line="360" w:lineRule="auto"/>
        <w:jc w:val="right"/>
        <w:rPr>
          <w:rFonts w:cs="Times New Roman"/>
          <w:bCs/>
          <w:szCs w:val="24"/>
        </w:rPr>
      </w:pPr>
      <w:r w:rsidRPr="00E35241">
        <w:rPr>
          <w:rFonts w:cs="Times New Roman"/>
          <w:bCs/>
          <w:szCs w:val="24"/>
        </w:rPr>
        <w:t>E-mai</w:t>
      </w:r>
      <w:r w:rsidR="00362898">
        <w:rPr>
          <w:rFonts w:cs="Times New Roman"/>
          <w:bCs/>
          <w:szCs w:val="24"/>
        </w:rPr>
        <w:t>l</w:t>
      </w:r>
      <w:r w:rsidRPr="00E35241">
        <w:rPr>
          <w:rFonts w:cs="Times New Roman"/>
          <w:bCs/>
          <w:szCs w:val="24"/>
        </w:rPr>
        <w:t>:</w:t>
      </w:r>
      <w:r w:rsidRPr="00E35241">
        <w:rPr>
          <w:rFonts w:cs="Times New Roman"/>
          <w:szCs w:val="24"/>
        </w:rPr>
        <w:t xml:space="preserve"> </w:t>
      </w:r>
      <w:r w:rsidRPr="00E35241">
        <w:rPr>
          <w:rFonts w:cs="Times New Roman"/>
          <w:bCs/>
          <w:szCs w:val="24"/>
        </w:rPr>
        <w:t xml:space="preserve">fernanda.logistica@gmail.com </w:t>
      </w:r>
    </w:p>
    <w:p w14:paraId="5FFA8322" w14:textId="77777777" w:rsidR="008D08A7" w:rsidRPr="00E35241" w:rsidRDefault="008D08A7" w:rsidP="00F40585">
      <w:pPr>
        <w:spacing w:after="0" w:line="360" w:lineRule="auto"/>
        <w:jc w:val="right"/>
        <w:rPr>
          <w:rFonts w:cs="Times New Roman"/>
          <w:b/>
          <w:bCs/>
          <w:szCs w:val="24"/>
        </w:rPr>
      </w:pPr>
    </w:p>
    <w:p w14:paraId="2885A649" w14:textId="77777777" w:rsidR="008D08A7" w:rsidRPr="00E35241" w:rsidRDefault="008D08A7" w:rsidP="00F40585">
      <w:pPr>
        <w:spacing w:after="0" w:line="360" w:lineRule="auto"/>
        <w:jc w:val="right"/>
        <w:rPr>
          <w:rFonts w:cs="Times New Roman"/>
          <w:b/>
          <w:bCs/>
          <w:szCs w:val="24"/>
        </w:rPr>
      </w:pPr>
      <w:r w:rsidRPr="00E35241">
        <w:rPr>
          <w:rFonts w:cs="Times New Roman"/>
          <w:b/>
          <w:bCs/>
          <w:szCs w:val="24"/>
        </w:rPr>
        <w:t xml:space="preserve">João Gilberto Mendes dos </w:t>
      </w:r>
      <w:r w:rsidR="00983F6E" w:rsidRPr="00E35241">
        <w:rPr>
          <w:rFonts w:cs="Times New Roman"/>
          <w:b/>
          <w:bCs/>
          <w:szCs w:val="24"/>
        </w:rPr>
        <w:t>Reis</w:t>
      </w:r>
    </w:p>
    <w:p w14:paraId="2C2BF42B" w14:textId="55A3EA75" w:rsidR="008D08A7" w:rsidRPr="00E35241" w:rsidRDefault="008D08A7" w:rsidP="00F40585">
      <w:pPr>
        <w:spacing w:after="0" w:line="360" w:lineRule="auto"/>
        <w:jc w:val="right"/>
        <w:rPr>
          <w:rFonts w:cs="Times New Roman"/>
          <w:bCs/>
          <w:szCs w:val="24"/>
        </w:rPr>
      </w:pPr>
      <w:r w:rsidRPr="00E35241">
        <w:rPr>
          <w:rFonts w:cs="Times New Roman"/>
          <w:bCs/>
          <w:szCs w:val="24"/>
        </w:rPr>
        <w:t>Doutor em Engenharia de Produção pela Universidade Paulista</w:t>
      </w:r>
    </w:p>
    <w:p w14:paraId="1873DDEE" w14:textId="74457428" w:rsidR="008D08A7" w:rsidRPr="00E35241" w:rsidRDefault="008D08A7" w:rsidP="00F40585">
      <w:pPr>
        <w:spacing w:after="0" w:line="360" w:lineRule="auto"/>
        <w:jc w:val="right"/>
        <w:rPr>
          <w:rFonts w:cs="Times New Roman"/>
          <w:bCs/>
          <w:szCs w:val="24"/>
        </w:rPr>
      </w:pPr>
      <w:r w:rsidRPr="00E35241">
        <w:rPr>
          <w:rFonts w:cs="Times New Roman"/>
          <w:bCs/>
          <w:szCs w:val="24"/>
        </w:rPr>
        <w:t>Professor da Universidade Paulista</w:t>
      </w:r>
    </w:p>
    <w:p w14:paraId="27861506" w14:textId="0D59F1DB" w:rsidR="008D08A7" w:rsidRPr="00E35241" w:rsidRDefault="00E35241" w:rsidP="00F40585">
      <w:pPr>
        <w:spacing w:after="0" w:line="360" w:lineRule="auto"/>
        <w:jc w:val="right"/>
        <w:rPr>
          <w:rFonts w:cs="Times New Roman"/>
          <w:bCs/>
          <w:szCs w:val="24"/>
        </w:rPr>
      </w:pPr>
      <w:r w:rsidRPr="00E35241">
        <w:rPr>
          <w:rFonts w:cs="Times New Roman"/>
          <w:bCs/>
          <w:szCs w:val="24"/>
        </w:rPr>
        <w:t>E-mail: joao.reis@docente.unip.br</w:t>
      </w:r>
      <w:r w:rsidR="008D08A7" w:rsidRPr="00E35241">
        <w:rPr>
          <w:rFonts w:cs="Times New Roman"/>
          <w:bCs/>
          <w:szCs w:val="24"/>
        </w:rPr>
        <w:t xml:space="preserve"> </w:t>
      </w:r>
    </w:p>
    <w:p w14:paraId="02CE3BC7" w14:textId="6141D3E2" w:rsidR="008D08A7" w:rsidRPr="00E35241" w:rsidRDefault="00B41359" w:rsidP="00F40585">
      <w:pPr>
        <w:spacing w:after="0" w:line="360" w:lineRule="auto"/>
        <w:jc w:val="right"/>
        <w:rPr>
          <w:rFonts w:cs="Times New Roman"/>
          <w:b/>
          <w:bCs/>
          <w:szCs w:val="24"/>
        </w:rPr>
      </w:pPr>
      <w:r w:rsidRPr="00E35241">
        <w:rPr>
          <w:rFonts w:cs="Times New Roman"/>
          <w:b/>
          <w:bCs/>
          <w:szCs w:val="24"/>
          <w:lang w:val="en-US"/>
        </w:rPr>
        <w:fldChar w:fldCharType="begin"/>
      </w:r>
      <w:r w:rsidRPr="00E35241">
        <w:rPr>
          <w:rFonts w:cs="Times New Roman"/>
          <w:b/>
          <w:szCs w:val="24"/>
        </w:rPr>
        <w:instrText xml:space="preserve"> XE "</w:instrText>
      </w:r>
      <w:r w:rsidRPr="00E35241">
        <w:rPr>
          <w:rFonts w:cs="Times New Roman"/>
          <w:b/>
          <w:bCs/>
          <w:szCs w:val="24"/>
        </w:rPr>
        <w:instrText>4</w:instrText>
      </w:r>
      <w:r w:rsidRPr="00E35241">
        <w:rPr>
          <w:rFonts w:cs="Times New Roman"/>
          <w:b/>
          <w:bCs/>
          <w:szCs w:val="24"/>
          <w:vertAlign w:val="superscript"/>
        </w:rPr>
        <w:instrText>th</w:instrText>
      </w:r>
      <w:r w:rsidRPr="00E35241">
        <w:rPr>
          <w:rFonts w:cs="Times New Roman"/>
          <w:b/>
          <w:bCs/>
          <w:szCs w:val="24"/>
        </w:rPr>
        <w:instrText xml:space="preserve"> Author</w:instrText>
      </w:r>
      <w:r w:rsidRPr="00E35241">
        <w:rPr>
          <w:rFonts w:cs="Times New Roman"/>
          <w:b/>
          <w:szCs w:val="24"/>
        </w:rPr>
        <w:instrText xml:space="preserve">" </w:instrText>
      </w:r>
      <w:r w:rsidRPr="00E35241">
        <w:rPr>
          <w:rFonts w:cs="Times New Roman"/>
          <w:b/>
          <w:bCs/>
          <w:szCs w:val="24"/>
          <w:lang w:val="en-US"/>
        </w:rPr>
        <w:fldChar w:fldCharType="end"/>
      </w:r>
    </w:p>
    <w:p w14:paraId="2CD40FDD" w14:textId="5C513150" w:rsidR="00E60C0D" w:rsidRPr="00E35241" w:rsidRDefault="008D08A7" w:rsidP="00F40585">
      <w:pPr>
        <w:spacing w:after="0" w:line="360" w:lineRule="auto"/>
        <w:jc w:val="right"/>
        <w:rPr>
          <w:rFonts w:cs="Times New Roman"/>
          <w:b/>
          <w:bCs/>
          <w:szCs w:val="24"/>
        </w:rPr>
      </w:pPr>
      <w:r w:rsidRPr="00E35241">
        <w:rPr>
          <w:rFonts w:cs="Times New Roman"/>
          <w:b/>
          <w:bCs/>
          <w:szCs w:val="24"/>
        </w:rPr>
        <w:t>Paula Ferreira da Cruz Correia</w:t>
      </w:r>
      <w:r w:rsidR="00B41359" w:rsidRPr="00E35241">
        <w:rPr>
          <w:rFonts w:cs="Times New Roman"/>
          <w:b/>
          <w:bCs/>
          <w:szCs w:val="24"/>
          <w:lang w:val="en-US"/>
        </w:rPr>
        <w:fldChar w:fldCharType="begin"/>
      </w:r>
      <w:r w:rsidR="00B41359" w:rsidRPr="00E35241">
        <w:rPr>
          <w:rFonts w:cs="Times New Roman"/>
          <w:b/>
          <w:szCs w:val="24"/>
        </w:rPr>
        <w:instrText xml:space="preserve"> XE "</w:instrText>
      </w:r>
      <w:r w:rsidR="00B41359" w:rsidRPr="00E35241">
        <w:rPr>
          <w:rFonts w:cs="Times New Roman"/>
          <w:b/>
          <w:bCs/>
          <w:szCs w:val="24"/>
        </w:rPr>
        <w:instrText>5</w:instrText>
      </w:r>
      <w:r w:rsidR="00B41359" w:rsidRPr="00E35241">
        <w:rPr>
          <w:rFonts w:cs="Times New Roman"/>
          <w:b/>
          <w:bCs/>
          <w:szCs w:val="24"/>
          <w:vertAlign w:val="superscript"/>
        </w:rPr>
        <w:instrText>th</w:instrText>
      </w:r>
      <w:r w:rsidR="00B41359" w:rsidRPr="00E35241">
        <w:rPr>
          <w:rFonts w:cs="Times New Roman"/>
          <w:b/>
          <w:bCs/>
          <w:szCs w:val="24"/>
        </w:rPr>
        <w:instrText xml:space="preserve"> Author</w:instrText>
      </w:r>
      <w:r w:rsidR="00B41359" w:rsidRPr="00E35241">
        <w:rPr>
          <w:rFonts w:cs="Times New Roman"/>
          <w:b/>
          <w:szCs w:val="24"/>
        </w:rPr>
        <w:instrText xml:space="preserve">" </w:instrText>
      </w:r>
      <w:r w:rsidR="00B41359" w:rsidRPr="00E35241">
        <w:rPr>
          <w:rFonts w:cs="Times New Roman"/>
          <w:b/>
          <w:bCs/>
          <w:szCs w:val="24"/>
          <w:lang w:val="en-US"/>
        </w:rPr>
        <w:fldChar w:fldCharType="end"/>
      </w:r>
    </w:p>
    <w:p w14:paraId="78F61130" w14:textId="6EEAF443" w:rsidR="008D08A7" w:rsidRPr="00E35241" w:rsidRDefault="00D47E4D" w:rsidP="00F40585">
      <w:pPr>
        <w:spacing w:after="0" w:line="360" w:lineRule="auto"/>
        <w:jc w:val="right"/>
        <w:rPr>
          <w:rFonts w:cs="Times New Roman"/>
          <w:bCs/>
          <w:szCs w:val="24"/>
        </w:rPr>
      </w:pPr>
      <w:r>
        <w:rPr>
          <w:rFonts w:cs="Times New Roman"/>
          <w:bCs/>
          <w:szCs w:val="24"/>
        </w:rPr>
        <w:t>Doutoranda</w:t>
      </w:r>
      <w:r w:rsidR="008D08A7" w:rsidRPr="00E35241">
        <w:rPr>
          <w:rFonts w:cs="Times New Roman"/>
          <w:bCs/>
          <w:szCs w:val="24"/>
        </w:rPr>
        <w:t xml:space="preserve"> em Engenharia de Produção pela Universidade Paulista</w:t>
      </w:r>
    </w:p>
    <w:p w14:paraId="12FE47F1" w14:textId="5AF10730" w:rsidR="008D08A7" w:rsidRPr="00D47E4D" w:rsidRDefault="008D08A7" w:rsidP="00F40585">
      <w:pPr>
        <w:spacing w:after="0" w:line="360" w:lineRule="auto"/>
        <w:jc w:val="right"/>
        <w:rPr>
          <w:rFonts w:cs="Times New Roman"/>
          <w:bCs/>
          <w:szCs w:val="24"/>
        </w:rPr>
      </w:pPr>
      <w:r w:rsidRPr="00D47E4D">
        <w:rPr>
          <w:rFonts w:cs="Times New Roman"/>
          <w:bCs/>
          <w:szCs w:val="24"/>
        </w:rPr>
        <w:t>E-mail:</w:t>
      </w:r>
      <w:r w:rsidR="00E35241" w:rsidRPr="00D47E4D">
        <w:rPr>
          <w:rFonts w:cs="Times New Roman"/>
          <w:szCs w:val="24"/>
        </w:rPr>
        <w:t xml:space="preserve"> </w:t>
      </w:r>
      <w:r w:rsidR="00E35241" w:rsidRPr="00D47E4D">
        <w:rPr>
          <w:rFonts w:cs="Times New Roman"/>
          <w:bCs/>
          <w:szCs w:val="24"/>
        </w:rPr>
        <w:t>paulafecruz@gmail.com</w:t>
      </w:r>
      <w:r w:rsidRPr="00D47E4D">
        <w:rPr>
          <w:rFonts w:cs="Times New Roman"/>
          <w:bCs/>
          <w:szCs w:val="24"/>
        </w:rPr>
        <w:t xml:space="preserve"> </w:t>
      </w:r>
    </w:p>
    <w:p w14:paraId="2CD40FE1" w14:textId="634C1608" w:rsidR="001F42E9" w:rsidRPr="00D47E4D" w:rsidRDefault="001F42E9" w:rsidP="00F40585">
      <w:pPr>
        <w:spacing w:after="0" w:line="360" w:lineRule="auto"/>
        <w:jc w:val="right"/>
        <w:rPr>
          <w:rFonts w:cs="Times New Roman"/>
          <w:szCs w:val="24"/>
        </w:rPr>
      </w:pPr>
    </w:p>
    <w:p w14:paraId="2CD40FE2" w14:textId="77777777" w:rsidR="001B2241" w:rsidRPr="00D47E4D" w:rsidRDefault="001B2241" w:rsidP="00F40585">
      <w:pPr>
        <w:spacing w:after="0" w:line="360" w:lineRule="auto"/>
        <w:jc w:val="center"/>
        <w:rPr>
          <w:rFonts w:cs="Times New Roman"/>
          <w:sz w:val="28"/>
          <w:szCs w:val="28"/>
        </w:rPr>
      </w:pPr>
    </w:p>
    <w:p w14:paraId="64550135" w14:textId="77777777" w:rsidR="00E35241" w:rsidRPr="00D47E4D" w:rsidRDefault="00E35241" w:rsidP="00F40585">
      <w:pPr>
        <w:spacing w:after="0" w:line="360" w:lineRule="auto"/>
        <w:jc w:val="center"/>
        <w:rPr>
          <w:rFonts w:cs="Times New Roman"/>
          <w:sz w:val="28"/>
          <w:szCs w:val="28"/>
        </w:rPr>
      </w:pPr>
    </w:p>
    <w:p w14:paraId="2C1C3A4D" w14:textId="77777777" w:rsidR="00E35241" w:rsidRPr="00D47E4D" w:rsidRDefault="00E35241" w:rsidP="00F40585">
      <w:pPr>
        <w:spacing w:after="0" w:line="360" w:lineRule="auto"/>
        <w:jc w:val="center"/>
        <w:rPr>
          <w:rFonts w:cs="Times New Roman"/>
          <w:sz w:val="28"/>
          <w:szCs w:val="28"/>
        </w:rPr>
      </w:pPr>
    </w:p>
    <w:p w14:paraId="51F572F7" w14:textId="77777777" w:rsidR="00E35241" w:rsidRPr="00D47E4D" w:rsidRDefault="00E35241" w:rsidP="00F40585">
      <w:pPr>
        <w:spacing w:after="0" w:line="360" w:lineRule="auto"/>
        <w:jc w:val="center"/>
        <w:rPr>
          <w:rFonts w:cs="Times New Roman"/>
          <w:sz w:val="28"/>
          <w:szCs w:val="28"/>
        </w:rPr>
      </w:pPr>
    </w:p>
    <w:p w14:paraId="50484326" w14:textId="77777777" w:rsidR="00E35241" w:rsidRPr="00D47E4D" w:rsidRDefault="00E35241" w:rsidP="00F40585">
      <w:pPr>
        <w:spacing w:after="0" w:line="360" w:lineRule="auto"/>
        <w:jc w:val="center"/>
        <w:rPr>
          <w:rFonts w:cs="Times New Roman"/>
          <w:sz w:val="28"/>
          <w:szCs w:val="28"/>
        </w:rPr>
      </w:pPr>
    </w:p>
    <w:p w14:paraId="7F44E556" w14:textId="77777777" w:rsidR="00E35241" w:rsidRPr="00D47E4D" w:rsidRDefault="00E35241" w:rsidP="00F40585">
      <w:pPr>
        <w:spacing w:after="0" w:line="360" w:lineRule="auto"/>
        <w:jc w:val="center"/>
        <w:rPr>
          <w:rFonts w:cs="Times New Roman"/>
          <w:sz w:val="28"/>
          <w:szCs w:val="28"/>
        </w:rPr>
      </w:pPr>
    </w:p>
    <w:p w14:paraId="111F20F6" w14:textId="77777777" w:rsidR="00E35241" w:rsidRPr="00D47E4D" w:rsidRDefault="00E35241" w:rsidP="00F40585">
      <w:pPr>
        <w:spacing w:after="0" w:line="360" w:lineRule="auto"/>
        <w:jc w:val="center"/>
        <w:rPr>
          <w:rFonts w:cs="Times New Roman"/>
          <w:sz w:val="28"/>
          <w:szCs w:val="28"/>
        </w:rPr>
      </w:pPr>
    </w:p>
    <w:p w14:paraId="724035A3" w14:textId="77777777" w:rsidR="00E35241" w:rsidRPr="00D47E4D" w:rsidRDefault="00E35241" w:rsidP="00F40585">
      <w:pPr>
        <w:spacing w:after="0" w:line="360" w:lineRule="auto"/>
        <w:jc w:val="center"/>
        <w:rPr>
          <w:rFonts w:cs="Times New Roman"/>
          <w:sz w:val="28"/>
          <w:szCs w:val="28"/>
        </w:rPr>
      </w:pPr>
    </w:p>
    <w:p w14:paraId="245697DE" w14:textId="77777777" w:rsidR="00E35241" w:rsidRPr="00D47E4D" w:rsidRDefault="00E35241" w:rsidP="00F40585">
      <w:pPr>
        <w:spacing w:after="0" w:line="360" w:lineRule="auto"/>
        <w:rPr>
          <w:rFonts w:cs="Times New Roman"/>
          <w:sz w:val="28"/>
          <w:szCs w:val="28"/>
        </w:rPr>
      </w:pPr>
    </w:p>
    <w:p w14:paraId="5FF2BAB9" w14:textId="77777777" w:rsidR="00456E82" w:rsidRDefault="00456E82" w:rsidP="00F40585">
      <w:pPr>
        <w:spacing w:before="120" w:after="120" w:line="360" w:lineRule="auto"/>
        <w:rPr>
          <w:rFonts w:cs="Times New Roman"/>
          <w:b/>
          <w:bCs/>
          <w:sz w:val="28"/>
          <w:szCs w:val="28"/>
        </w:rPr>
      </w:pPr>
    </w:p>
    <w:p w14:paraId="2CD40FE3" w14:textId="49FBE7A6" w:rsidR="00B41359" w:rsidRPr="00D47E4D" w:rsidRDefault="00E35241" w:rsidP="00F40585">
      <w:pPr>
        <w:spacing w:before="120" w:after="120" w:line="360" w:lineRule="auto"/>
        <w:rPr>
          <w:rFonts w:cs="Times New Roman"/>
          <w:b/>
          <w:bCs/>
          <w:sz w:val="28"/>
          <w:szCs w:val="28"/>
        </w:rPr>
      </w:pPr>
      <w:r w:rsidRPr="00D47E4D">
        <w:rPr>
          <w:rFonts w:cs="Times New Roman"/>
          <w:b/>
          <w:bCs/>
          <w:sz w:val="28"/>
          <w:szCs w:val="28"/>
        </w:rPr>
        <w:lastRenderedPageBreak/>
        <w:t>ABSTRACT</w:t>
      </w:r>
    </w:p>
    <w:p w14:paraId="2CD40FE4" w14:textId="6638B29B" w:rsidR="004D60D8" w:rsidRDefault="004B30F8" w:rsidP="00F40585">
      <w:pPr>
        <w:spacing w:after="0" w:line="360" w:lineRule="auto"/>
        <w:jc w:val="both"/>
        <w:rPr>
          <w:rFonts w:cs="Times New Roman"/>
          <w:sz w:val="20"/>
          <w:szCs w:val="20"/>
          <w:lang w:val="en-US"/>
        </w:rPr>
      </w:pPr>
      <w:r w:rsidRPr="007F181C">
        <w:rPr>
          <w:rFonts w:cs="Times New Roman"/>
          <w:sz w:val="20"/>
          <w:szCs w:val="20"/>
          <w:lang w:val="en-US"/>
        </w:rPr>
        <w:t>The identification of air transport networks is relevant to the economic development of a city or region, through its passenger demands, and, in this case, there may be a difference between the formation of these networks in different periods and which are the main actors compared in a sample of seven airports.</w:t>
      </w:r>
      <w:r w:rsidR="00510CCB" w:rsidRPr="00510CCB">
        <w:rPr>
          <w:lang w:val="en-US"/>
        </w:rPr>
        <w:t xml:space="preserve"> </w:t>
      </w:r>
      <w:r w:rsidR="00510CCB" w:rsidRPr="00510CCB">
        <w:rPr>
          <w:rFonts w:cs="Times New Roman"/>
          <w:sz w:val="20"/>
          <w:szCs w:val="20"/>
          <w:lang w:val="en-US"/>
        </w:rPr>
        <w:t xml:space="preserve">The aim of this study </w:t>
      </w:r>
      <w:r w:rsidR="006342C7">
        <w:rPr>
          <w:rFonts w:cs="Times New Roman"/>
          <w:sz w:val="20"/>
          <w:szCs w:val="20"/>
          <w:lang w:val="en-US"/>
        </w:rPr>
        <w:t xml:space="preserve">is </w:t>
      </w:r>
      <w:r w:rsidR="00510CCB" w:rsidRPr="00510CCB">
        <w:rPr>
          <w:rFonts w:cs="Times New Roman"/>
          <w:sz w:val="20"/>
          <w:szCs w:val="20"/>
          <w:lang w:val="en-US"/>
        </w:rPr>
        <w:t>to analyze the degree of centrality of the network of the seven largest Brazilian passenger airports</w:t>
      </w:r>
      <w:r w:rsidR="00510CCB">
        <w:rPr>
          <w:rFonts w:cs="Times New Roman"/>
          <w:sz w:val="20"/>
          <w:szCs w:val="20"/>
          <w:lang w:val="en-US"/>
        </w:rPr>
        <w:t xml:space="preserve">. </w:t>
      </w:r>
      <w:r w:rsidRPr="00752B24">
        <w:rPr>
          <w:rFonts w:cs="Times New Roman"/>
          <w:sz w:val="20"/>
          <w:szCs w:val="20"/>
          <w:lang w:val="en-US"/>
        </w:rPr>
        <w:t>This sample is based on the analysis of network indicators for the collection and extraction of passenger data between destinations and airport origins by the National Civil Aviation Agency (ANAC).</w:t>
      </w:r>
      <w:r w:rsidR="001F42E9" w:rsidRPr="00752B24">
        <w:rPr>
          <w:rFonts w:cs="Times New Roman"/>
          <w:sz w:val="20"/>
          <w:szCs w:val="20"/>
          <w:lang w:val="en-US"/>
        </w:rPr>
        <w:t xml:space="preserve"> </w:t>
      </w:r>
      <w:r w:rsidR="00DC4453" w:rsidRPr="00DC4453">
        <w:rPr>
          <w:rFonts w:cs="Times New Roman"/>
          <w:sz w:val="20"/>
          <w:szCs w:val="20"/>
          <w:lang w:val="en-US"/>
        </w:rPr>
        <w:t>The Social Network Analysis (SNA) method was applied for the construction of networks through the application of @ Ucinet/Netdraw Version 6.716 software to understand the degree of centrality and the density of the network in the scenarios of 2003, 2007, 2015, 2018, and 2020.</w:t>
      </w:r>
      <w:r w:rsidR="00DC4453">
        <w:rPr>
          <w:rFonts w:cs="Times New Roman"/>
          <w:sz w:val="20"/>
          <w:szCs w:val="20"/>
          <w:lang w:val="en-US"/>
        </w:rPr>
        <w:t xml:space="preserve"> </w:t>
      </w:r>
      <w:r w:rsidR="000924BF" w:rsidRPr="000924BF">
        <w:rPr>
          <w:rFonts w:cs="Times New Roman"/>
          <w:sz w:val="20"/>
          <w:szCs w:val="20"/>
          <w:lang w:val="en-US"/>
        </w:rPr>
        <w:t>It was concluded that the conjuncture of the links and nodes within the scenarios of the hub-and-spoke airport networks of the flows is sustained, to a greater and lesser extent in the network, by an airport in the Brazilian midwestern region (Brasília) and two other airports in the southeastern region.</w:t>
      </w:r>
      <w:r w:rsidR="00290945">
        <w:rPr>
          <w:rFonts w:cs="Times New Roman"/>
          <w:sz w:val="20"/>
          <w:szCs w:val="20"/>
          <w:lang w:val="en-US"/>
        </w:rPr>
        <w:t xml:space="preserve"> </w:t>
      </w:r>
      <w:r w:rsidR="000924BF" w:rsidRPr="000924BF">
        <w:rPr>
          <w:rFonts w:cs="Times New Roman"/>
          <w:sz w:val="20"/>
          <w:szCs w:val="20"/>
          <w:lang w:val="en-US"/>
        </w:rPr>
        <w:t>For future contributions, the nine-month 2020 Covid-19 pandemic period was analyzed, bringing results such as reductions in the degrees of centrality and density of the network of these seven airports.</w:t>
      </w:r>
    </w:p>
    <w:p w14:paraId="7972347F" w14:textId="77777777" w:rsidR="00F40585" w:rsidRPr="007F181C" w:rsidRDefault="00F40585" w:rsidP="00F40585">
      <w:pPr>
        <w:spacing w:after="0" w:line="360" w:lineRule="auto"/>
        <w:jc w:val="both"/>
        <w:rPr>
          <w:rFonts w:cs="Times New Roman"/>
          <w:sz w:val="20"/>
          <w:szCs w:val="20"/>
          <w:lang w:val="en-US"/>
        </w:rPr>
      </w:pPr>
    </w:p>
    <w:p w14:paraId="2CD40FE5" w14:textId="77777777" w:rsidR="001F42E9" w:rsidRDefault="004D60D8" w:rsidP="00F40585">
      <w:pPr>
        <w:spacing w:after="0" w:line="360" w:lineRule="auto"/>
        <w:jc w:val="both"/>
        <w:rPr>
          <w:rFonts w:cs="Times New Roman"/>
          <w:sz w:val="20"/>
          <w:szCs w:val="20"/>
          <w:lang w:val="en-US"/>
        </w:rPr>
      </w:pPr>
      <w:r w:rsidRPr="004D60D8">
        <w:rPr>
          <w:rFonts w:cs="Times New Roman"/>
          <w:b/>
          <w:sz w:val="20"/>
          <w:szCs w:val="20"/>
          <w:lang w:val="en-US"/>
        </w:rPr>
        <w:t>Keywords.</w:t>
      </w:r>
      <w:r w:rsidRPr="004D60D8">
        <w:rPr>
          <w:rFonts w:cs="Times New Roman"/>
          <w:sz w:val="20"/>
          <w:szCs w:val="20"/>
          <w:lang w:val="en-US"/>
        </w:rPr>
        <w:t xml:space="preserve"> </w:t>
      </w:r>
      <w:r w:rsidR="001F42E9" w:rsidRPr="001F42E9">
        <w:rPr>
          <w:rFonts w:cs="Times New Roman"/>
          <w:sz w:val="20"/>
          <w:szCs w:val="20"/>
          <w:lang w:val="en-US"/>
        </w:rPr>
        <w:t>Airports, Passengers, Hub-And-Spoke, SNA.</w:t>
      </w:r>
    </w:p>
    <w:p w14:paraId="62750845" w14:textId="77777777" w:rsidR="00E15E6B" w:rsidRDefault="00E15E6B" w:rsidP="00F40585">
      <w:pPr>
        <w:spacing w:after="0" w:line="360" w:lineRule="auto"/>
        <w:jc w:val="both"/>
        <w:rPr>
          <w:rFonts w:cs="Times New Roman"/>
          <w:sz w:val="20"/>
          <w:szCs w:val="20"/>
          <w:lang w:val="en-US"/>
        </w:rPr>
      </w:pPr>
    </w:p>
    <w:p w14:paraId="2BC03F82" w14:textId="43B517FB" w:rsidR="00E15E6B" w:rsidRPr="00E15E6B" w:rsidRDefault="00E35241" w:rsidP="00F40585">
      <w:pPr>
        <w:spacing w:before="120" w:after="120" w:line="360" w:lineRule="auto"/>
        <w:rPr>
          <w:rFonts w:cs="Times New Roman"/>
          <w:b/>
          <w:bCs/>
          <w:sz w:val="28"/>
          <w:szCs w:val="28"/>
        </w:rPr>
      </w:pPr>
      <w:r w:rsidRPr="00E15E6B">
        <w:rPr>
          <w:rFonts w:cs="Times New Roman"/>
          <w:b/>
          <w:bCs/>
          <w:sz w:val="28"/>
          <w:szCs w:val="28"/>
        </w:rPr>
        <w:t>RESUMO</w:t>
      </w:r>
    </w:p>
    <w:p w14:paraId="09511DFF" w14:textId="2828C9FD" w:rsidR="00E15E6B" w:rsidRDefault="00E15E6B" w:rsidP="00F40585">
      <w:pPr>
        <w:spacing w:after="0" w:line="360" w:lineRule="auto"/>
        <w:jc w:val="both"/>
        <w:rPr>
          <w:rFonts w:cs="Times New Roman"/>
          <w:sz w:val="20"/>
          <w:szCs w:val="20"/>
        </w:rPr>
      </w:pPr>
      <w:r>
        <w:rPr>
          <w:rFonts w:cs="Times New Roman"/>
          <w:sz w:val="20"/>
          <w:szCs w:val="20"/>
        </w:rPr>
        <w:t>A identificação das</w:t>
      </w:r>
      <w:r w:rsidRPr="00E15E6B">
        <w:rPr>
          <w:rFonts w:cs="Times New Roman"/>
          <w:sz w:val="20"/>
          <w:szCs w:val="20"/>
        </w:rPr>
        <w:t xml:space="preserve"> redes de transporte aéreo é relevante para o desenvolvimento econômico de uma cidade ou região, por meio de suas demandas de passageiros, e, neste caso, pode haver uma diferença entre a formação dessas redes em diferentes períodos e quais são os principais atores comparados em uma amostra de sete aeroportos. O objetivo deste estudo foi analisar o grau de centralidade da malha dos sete maiores aeroportos brasileiros de passageiros. Esta amostra é baseada na análise de indicadores de rede para coleta e extração de dados de passageiros entre destinos e origens aeroportuárias pela Agência Nacional de Aviação Civil (ANAC). O método de Análise de Redes Sociais (SNA) foi aplicado para a construção de redes através da aplicação do software @ Ucinet / Netdraw Versão 6.716 para entender o grau de centralidade e a densidade da rede nos cenários de 2003, 2007, 2015, 2018, e 2020. Concluiu-se q</w:t>
      </w:r>
      <w:r>
        <w:rPr>
          <w:rFonts w:cs="Times New Roman"/>
          <w:sz w:val="20"/>
          <w:szCs w:val="20"/>
        </w:rPr>
        <w:t>ue a conjuntura dos elos e nós dentro dos</w:t>
      </w:r>
      <w:r w:rsidRPr="00E15E6B">
        <w:rPr>
          <w:rFonts w:cs="Times New Roman"/>
          <w:sz w:val="20"/>
          <w:szCs w:val="20"/>
        </w:rPr>
        <w:t xml:space="preserve"> c</w:t>
      </w:r>
      <w:r>
        <w:rPr>
          <w:rFonts w:cs="Times New Roman"/>
          <w:sz w:val="20"/>
          <w:szCs w:val="20"/>
        </w:rPr>
        <w:t>enários das redes</w:t>
      </w:r>
      <w:r w:rsidRPr="00E15E6B">
        <w:rPr>
          <w:rFonts w:cs="Times New Roman"/>
          <w:sz w:val="20"/>
          <w:szCs w:val="20"/>
        </w:rPr>
        <w:t xml:space="preserve"> </w:t>
      </w:r>
      <w:r w:rsidRPr="007E1133">
        <w:rPr>
          <w:rFonts w:cs="Times New Roman"/>
          <w:i/>
          <w:sz w:val="20"/>
          <w:szCs w:val="20"/>
        </w:rPr>
        <w:t>hub-and-spoke airport</w:t>
      </w:r>
      <w:r>
        <w:rPr>
          <w:rFonts w:cs="Times New Roman"/>
          <w:sz w:val="20"/>
          <w:szCs w:val="20"/>
        </w:rPr>
        <w:t xml:space="preserve"> n</w:t>
      </w:r>
      <w:r w:rsidRPr="00E15E6B">
        <w:rPr>
          <w:rFonts w:cs="Times New Roman"/>
          <w:sz w:val="20"/>
          <w:szCs w:val="20"/>
        </w:rPr>
        <w:t>os fluxos é sust</w:t>
      </w:r>
      <w:r>
        <w:rPr>
          <w:rFonts w:cs="Times New Roman"/>
          <w:sz w:val="20"/>
          <w:szCs w:val="20"/>
        </w:rPr>
        <w:t>entada, em maior ou menor grau na rede</w:t>
      </w:r>
      <w:r w:rsidRPr="00E15E6B">
        <w:rPr>
          <w:rFonts w:cs="Times New Roman"/>
          <w:sz w:val="20"/>
          <w:szCs w:val="20"/>
        </w:rPr>
        <w:t>, por um aeroporto da região centro-oeste brasileiro (Brasília) e ou</w:t>
      </w:r>
      <w:r>
        <w:rPr>
          <w:rFonts w:cs="Times New Roman"/>
          <w:sz w:val="20"/>
          <w:szCs w:val="20"/>
        </w:rPr>
        <w:t>tros dois aeroportos da região s</w:t>
      </w:r>
      <w:r w:rsidRPr="00E15E6B">
        <w:rPr>
          <w:rFonts w:cs="Times New Roman"/>
          <w:sz w:val="20"/>
          <w:szCs w:val="20"/>
        </w:rPr>
        <w:t>udeste</w:t>
      </w:r>
      <w:r>
        <w:rPr>
          <w:rFonts w:cs="Times New Roman"/>
          <w:sz w:val="20"/>
          <w:szCs w:val="20"/>
        </w:rPr>
        <w:t xml:space="preserve"> do Brasil</w:t>
      </w:r>
      <w:r w:rsidRPr="00E15E6B">
        <w:rPr>
          <w:rFonts w:cs="Times New Roman"/>
          <w:sz w:val="20"/>
          <w:szCs w:val="20"/>
        </w:rPr>
        <w:t xml:space="preserve">. </w:t>
      </w:r>
      <w:r w:rsidR="007E1133">
        <w:rPr>
          <w:rFonts w:cs="Times New Roman"/>
          <w:sz w:val="20"/>
          <w:szCs w:val="20"/>
        </w:rPr>
        <w:t>P</w:t>
      </w:r>
      <w:r w:rsidR="007E1133" w:rsidRPr="001F42E9">
        <w:rPr>
          <w:rFonts w:cs="Times New Roman"/>
          <w:sz w:val="20"/>
          <w:szCs w:val="20"/>
        </w:rPr>
        <w:t>ara contribuições futuras o pe</w:t>
      </w:r>
      <w:r w:rsidR="007E1133">
        <w:rPr>
          <w:rFonts w:cs="Times New Roman"/>
          <w:sz w:val="20"/>
          <w:szCs w:val="20"/>
        </w:rPr>
        <w:t>ríodo pandêmico da Covid-19 de nove meses de 2020 foi analisado, trazendo resultados como as reduções nos graus de centralidade e densidade da rede destes sete aeroportos.</w:t>
      </w:r>
    </w:p>
    <w:p w14:paraId="2D54DC28" w14:textId="77777777" w:rsidR="00F40585" w:rsidRPr="00E15E6B" w:rsidRDefault="00F40585" w:rsidP="00F40585">
      <w:pPr>
        <w:spacing w:after="0" w:line="360" w:lineRule="auto"/>
        <w:jc w:val="both"/>
        <w:rPr>
          <w:rFonts w:cs="Times New Roman"/>
          <w:sz w:val="20"/>
          <w:szCs w:val="20"/>
        </w:rPr>
      </w:pPr>
    </w:p>
    <w:p w14:paraId="07F862DB" w14:textId="7CD52DF8" w:rsidR="00E15E6B" w:rsidRDefault="00E15E6B" w:rsidP="00F40585">
      <w:pPr>
        <w:spacing w:after="0" w:line="360" w:lineRule="auto"/>
        <w:jc w:val="both"/>
        <w:rPr>
          <w:rFonts w:cs="Times New Roman"/>
          <w:sz w:val="20"/>
          <w:szCs w:val="20"/>
          <w:lang w:val="en-US"/>
        </w:rPr>
      </w:pPr>
      <w:r w:rsidRPr="004D60D8">
        <w:rPr>
          <w:rFonts w:cs="Times New Roman"/>
          <w:b/>
          <w:sz w:val="20"/>
          <w:szCs w:val="20"/>
          <w:lang w:val="en-US"/>
        </w:rPr>
        <w:t>Keywords.</w:t>
      </w:r>
      <w:r w:rsidRPr="004D60D8">
        <w:rPr>
          <w:rFonts w:cs="Times New Roman"/>
          <w:sz w:val="20"/>
          <w:szCs w:val="20"/>
          <w:lang w:val="en-US"/>
        </w:rPr>
        <w:t xml:space="preserve"> </w:t>
      </w:r>
      <w:r w:rsidR="007E1133" w:rsidRPr="007E1133">
        <w:rPr>
          <w:rFonts w:cs="Times New Roman"/>
          <w:sz w:val="20"/>
          <w:szCs w:val="20"/>
          <w:lang w:val="en-US"/>
        </w:rPr>
        <w:t>Aeroportos, Passageiros, Hub-And-Spoke, SNA.</w:t>
      </w:r>
    </w:p>
    <w:p w14:paraId="05C50EBC" w14:textId="77777777" w:rsidR="00F40585" w:rsidRPr="001F42E9" w:rsidRDefault="00F40585" w:rsidP="00F40585">
      <w:pPr>
        <w:spacing w:after="0" w:line="360" w:lineRule="auto"/>
        <w:jc w:val="both"/>
        <w:rPr>
          <w:rFonts w:cs="Times New Roman"/>
          <w:sz w:val="20"/>
          <w:szCs w:val="20"/>
          <w:lang w:val="en-US"/>
        </w:rPr>
      </w:pPr>
    </w:p>
    <w:p w14:paraId="5297FC8B" w14:textId="77777777" w:rsidR="00E15E6B" w:rsidRPr="001F42E9" w:rsidRDefault="00E15E6B" w:rsidP="001F42E9">
      <w:pPr>
        <w:spacing w:line="240" w:lineRule="auto"/>
        <w:jc w:val="both"/>
        <w:rPr>
          <w:rFonts w:cs="Times New Roman"/>
          <w:sz w:val="20"/>
          <w:szCs w:val="20"/>
          <w:lang w:val="en-US"/>
        </w:rPr>
      </w:pPr>
    </w:p>
    <w:p w14:paraId="5D7689CD" w14:textId="46CDEEFF" w:rsidR="00E35241" w:rsidRPr="00F40585" w:rsidRDefault="00E35241" w:rsidP="00F40585">
      <w:pPr>
        <w:pStyle w:val="Ttulo1"/>
        <w:spacing w:before="120" w:after="120" w:line="360" w:lineRule="auto"/>
        <w:ind w:left="431" w:hanging="431"/>
        <w:rPr>
          <w:lang w:val="en-US"/>
        </w:rPr>
      </w:pPr>
      <w:r>
        <w:rPr>
          <w:lang w:val="en-US"/>
        </w:rPr>
        <w:lastRenderedPageBreak/>
        <w:t>INTRODUCTION</w:t>
      </w:r>
    </w:p>
    <w:p w14:paraId="2CD40FEA" w14:textId="7DF22260" w:rsidR="001F42E9" w:rsidRPr="007F181C" w:rsidRDefault="00694034" w:rsidP="00E35241">
      <w:pPr>
        <w:spacing w:after="0" w:line="360" w:lineRule="auto"/>
        <w:ind w:firstLine="851"/>
        <w:jc w:val="both"/>
        <w:rPr>
          <w:rFonts w:cs="Times New Roman"/>
          <w:szCs w:val="24"/>
          <w:lang w:val="en-US"/>
        </w:rPr>
      </w:pPr>
      <w:r w:rsidRPr="00694034">
        <w:rPr>
          <w:rFonts w:cs="Times New Roman"/>
          <w:szCs w:val="24"/>
          <w:lang w:val="en-US"/>
        </w:rPr>
        <w:t xml:space="preserve">Hub-and-spoke is </w:t>
      </w:r>
      <w:r w:rsidR="00BD0FD0">
        <w:rPr>
          <w:rFonts w:cs="Times New Roman"/>
          <w:szCs w:val="24"/>
          <w:lang w:val="en-US"/>
        </w:rPr>
        <w:t xml:space="preserve">a </w:t>
      </w:r>
      <w:r w:rsidRPr="00694034">
        <w:rPr>
          <w:rFonts w:cs="Times New Roman"/>
          <w:szCs w:val="24"/>
          <w:lang w:val="en-US"/>
        </w:rPr>
        <w:t xml:space="preserve">system of air transportation in which local airports offer flights to a central airport where international or </w:t>
      </w:r>
      <w:r w:rsidR="00935929" w:rsidRPr="00694034">
        <w:rPr>
          <w:rFonts w:cs="Times New Roman"/>
          <w:szCs w:val="24"/>
          <w:lang w:val="en-US"/>
        </w:rPr>
        <w:t>long-distance</w:t>
      </w:r>
      <w:r>
        <w:rPr>
          <w:rFonts w:cs="Times New Roman"/>
          <w:szCs w:val="24"/>
          <w:lang w:val="en-US"/>
        </w:rPr>
        <w:t xml:space="preserve"> flights are available</w:t>
      </w:r>
      <w:r w:rsidR="00DF3E0D" w:rsidRPr="007F181C">
        <w:rPr>
          <w:rFonts w:cs="Times New Roman"/>
          <w:szCs w:val="24"/>
          <w:lang w:val="en-US"/>
        </w:rPr>
        <w:t xml:space="preserve"> (O'Kelly &amp; Bryan, 1998).</w:t>
      </w:r>
      <w:r w:rsidR="001F42E9" w:rsidRPr="007F181C">
        <w:rPr>
          <w:rFonts w:cs="Times New Roman"/>
          <w:szCs w:val="24"/>
          <w:lang w:val="en-US"/>
        </w:rPr>
        <w:t xml:space="preserve"> </w:t>
      </w:r>
      <w:r w:rsidR="00DF3E0D" w:rsidRPr="00DF3E0D">
        <w:rPr>
          <w:rFonts w:cs="Times New Roman"/>
          <w:szCs w:val="24"/>
          <w:lang w:val="en-US"/>
        </w:rPr>
        <w:t xml:space="preserve">Aerial networks imply the consolidation of traffic from a range of diverse origins directed to a </w:t>
      </w:r>
      <w:r w:rsidR="00636B1A">
        <w:rPr>
          <w:rFonts w:cs="Times New Roman"/>
          <w:szCs w:val="24"/>
          <w:lang w:val="en-US"/>
        </w:rPr>
        <w:t xml:space="preserve">range of </w:t>
      </w:r>
      <w:r w:rsidR="00DF3E0D" w:rsidRPr="00DF3E0D">
        <w:rPr>
          <w:rFonts w:cs="Times New Roman"/>
          <w:szCs w:val="24"/>
          <w:lang w:val="en-US"/>
        </w:rPr>
        <w:t>diverse final destinations at large central airports (Button, 2002).</w:t>
      </w:r>
      <w:r w:rsidR="00DF3E0D">
        <w:rPr>
          <w:rFonts w:cs="Times New Roman"/>
          <w:szCs w:val="24"/>
          <w:lang w:val="en-US"/>
        </w:rPr>
        <w:t xml:space="preserve"> </w:t>
      </w:r>
      <w:r w:rsidR="00DF3E0D" w:rsidRPr="00DF3E0D">
        <w:rPr>
          <w:rFonts w:cs="Times New Roman"/>
          <w:szCs w:val="24"/>
          <w:lang w:val="en-US"/>
        </w:rPr>
        <w:t>Hub cities have development advantages for certain types of economic activities that reflect two points of distinction that share a similar profile. The first, the concentration of large passengers and cargo flow, and the second, the high degree of connectivity with other domestic points and international air networks (Bowen, 2000).</w:t>
      </w:r>
    </w:p>
    <w:p w14:paraId="2CD40FEB" w14:textId="09A9317B" w:rsidR="001F42E9" w:rsidRPr="007F181C" w:rsidRDefault="008836E4" w:rsidP="00E35241">
      <w:pPr>
        <w:spacing w:after="0" w:line="360" w:lineRule="auto"/>
        <w:ind w:firstLine="851"/>
        <w:jc w:val="both"/>
        <w:rPr>
          <w:rFonts w:cs="Times New Roman"/>
          <w:szCs w:val="24"/>
          <w:lang w:val="en-US"/>
        </w:rPr>
      </w:pPr>
      <w:r w:rsidRPr="007F181C">
        <w:rPr>
          <w:rFonts w:cs="Times New Roman"/>
          <w:szCs w:val="24"/>
          <w:lang w:val="en-US"/>
        </w:rPr>
        <w:t>Analyzing the network built of the seven largest Brazilian airports, based on the statistical reports of passenger movement of the National Civil Aviation Agency - ANAC (2019), it is possible to have differences between the passenger n</w:t>
      </w:r>
      <w:r w:rsidR="00694034">
        <w:rPr>
          <w:rFonts w:cs="Times New Roman"/>
          <w:szCs w:val="24"/>
          <w:lang w:val="en-US"/>
        </w:rPr>
        <w:t>etwork demonstrating its density</w:t>
      </w:r>
      <w:r w:rsidRPr="007F181C">
        <w:rPr>
          <w:rFonts w:cs="Times New Roman"/>
          <w:szCs w:val="24"/>
          <w:lang w:val="en-US"/>
        </w:rPr>
        <w:t xml:space="preserve"> and finding the measure of centrality in periods many different.</w:t>
      </w:r>
      <w:r w:rsidR="00694034" w:rsidRPr="00694034">
        <w:rPr>
          <w:lang w:val="en-US"/>
        </w:rPr>
        <w:t xml:space="preserve"> </w:t>
      </w:r>
      <w:r w:rsidR="00694034">
        <w:rPr>
          <w:lang w:val="en-US"/>
        </w:rPr>
        <w:t>T</w:t>
      </w:r>
      <w:r w:rsidR="00694034" w:rsidRPr="00694034">
        <w:rPr>
          <w:rFonts w:cs="Times New Roman"/>
          <w:szCs w:val="24"/>
          <w:lang w:val="en-US"/>
        </w:rPr>
        <w:t xml:space="preserve">he study aims to analyze the degree of centrality of the network of the </w:t>
      </w:r>
      <w:r w:rsidR="009B42B5" w:rsidRPr="00694034">
        <w:rPr>
          <w:rFonts w:cs="Times New Roman"/>
          <w:szCs w:val="24"/>
          <w:lang w:val="en-US"/>
        </w:rPr>
        <w:t>seven</w:t>
      </w:r>
      <w:r w:rsidR="009B42B5">
        <w:rPr>
          <w:rFonts w:cs="Times New Roman"/>
          <w:szCs w:val="24"/>
          <w:lang w:val="en-US"/>
        </w:rPr>
        <w:t>-</w:t>
      </w:r>
      <w:r w:rsidR="00694034" w:rsidRPr="00694034">
        <w:rPr>
          <w:rFonts w:cs="Times New Roman"/>
          <w:szCs w:val="24"/>
          <w:lang w:val="en-US"/>
        </w:rPr>
        <w:t>passenger airports through the SNA (Social Analysis Network) network method using the @ Ucinet / Netdraw software</w:t>
      </w:r>
      <w:r w:rsidR="005D3B9C">
        <w:rPr>
          <w:rFonts w:cs="Times New Roman"/>
          <w:szCs w:val="24"/>
          <w:lang w:val="en-US"/>
        </w:rPr>
        <w:t>. The</w:t>
      </w:r>
      <w:r w:rsidRPr="008836E4">
        <w:rPr>
          <w:rFonts w:cs="Times New Roman"/>
          <w:szCs w:val="24"/>
          <w:lang w:val="en-US"/>
        </w:rPr>
        <w:t xml:space="preserve"> main actors in the simulated network were mapped and graphically constructed, with airports and cities valued for their movements data (passengers) and links (connections) in their flows in the national civil aviation market.</w:t>
      </w:r>
    </w:p>
    <w:p w14:paraId="4D130440" w14:textId="77777777" w:rsidR="00DC6CC3" w:rsidRDefault="008836E4" w:rsidP="00E35241">
      <w:pPr>
        <w:spacing w:after="0" w:line="360" w:lineRule="auto"/>
        <w:ind w:firstLine="851"/>
        <w:jc w:val="both"/>
        <w:rPr>
          <w:rFonts w:cs="Times New Roman"/>
          <w:szCs w:val="24"/>
          <w:lang w:val="en-US"/>
        </w:rPr>
      </w:pPr>
      <w:r w:rsidRPr="007F181C">
        <w:rPr>
          <w:rFonts w:cs="Times New Roman"/>
          <w:szCs w:val="24"/>
          <w:lang w:val="en-US"/>
        </w:rPr>
        <w:t>Air transport and distribution in their current networks are undergoing profound modifications and thus adapting to their aviation demands when analyzing the different annual scenarios, in this case, 2003, 2007, 2015, 2018, and 2020.</w:t>
      </w:r>
      <w:r w:rsidR="001F42E9" w:rsidRPr="007F181C">
        <w:rPr>
          <w:rFonts w:cs="Times New Roman"/>
          <w:szCs w:val="24"/>
          <w:lang w:val="en-US"/>
        </w:rPr>
        <w:t xml:space="preserve">  </w:t>
      </w:r>
      <w:r w:rsidR="00155EA7" w:rsidRPr="00155EA7">
        <w:rPr>
          <w:rFonts w:cs="Times New Roman"/>
          <w:szCs w:val="24"/>
          <w:lang w:val="en-US"/>
        </w:rPr>
        <w:t>The methodology deals with passenger movements between seven airports (Belo Horizonte - Confins, Brasília, Campinas, São Paulo - Guarulhos, São Paulo - Congonhas, Rio de Janeiro - Galeão, Rio de Janeiro - Santos Dumont) using the concept of centrality measure in networks of a degree of density (connectivity) of the network.</w:t>
      </w:r>
      <w:r w:rsidR="001A5296" w:rsidRPr="007F181C">
        <w:rPr>
          <w:rFonts w:cs="Times New Roman"/>
          <w:szCs w:val="24"/>
          <w:lang w:val="en-US"/>
        </w:rPr>
        <w:t xml:space="preserve"> </w:t>
      </w:r>
    </w:p>
    <w:p w14:paraId="2CD40FEC" w14:textId="3ADBF23B" w:rsidR="00FD0BAC" w:rsidRDefault="00155EA7" w:rsidP="00E35241">
      <w:pPr>
        <w:spacing w:after="0" w:line="360" w:lineRule="auto"/>
        <w:ind w:firstLine="851"/>
        <w:jc w:val="both"/>
        <w:rPr>
          <w:rFonts w:cs="Times New Roman"/>
          <w:szCs w:val="24"/>
          <w:lang w:val="en-US"/>
        </w:rPr>
      </w:pPr>
      <w:r w:rsidRPr="00155EA7">
        <w:rPr>
          <w:rFonts w:cs="Times New Roman"/>
          <w:szCs w:val="24"/>
          <w:lang w:val="en-US"/>
        </w:rPr>
        <w:t xml:space="preserve">The discussion and results propose the visualization and comparison of the airport network proposed by scenarios and historical antecedents </w:t>
      </w:r>
      <w:r w:rsidR="002954D0">
        <w:rPr>
          <w:rFonts w:cs="Times New Roman"/>
          <w:szCs w:val="24"/>
          <w:lang w:val="en-US"/>
        </w:rPr>
        <w:t>before</w:t>
      </w:r>
      <w:r w:rsidRPr="00155EA7">
        <w:rPr>
          <w:rFonts w:cs="Times New Roman"/>
          <w:szCs w:val="24"/>
          <w:lang w:val="en-US"/>
        </w:rPr>
        <w:t xml:space="preserve"> the year of data collection.</w:t>
      </w:r>
      <w:r>
        <w:rPr>
          <w:rFonts w:cs="Times New Roman"/>
          <w:szCs w:val="24"/>
          <w:lang w:val="en-US"/>
        </w:rPr>
        <w:t xml:space="preserve"> </w:t>
      </w:r>
      <w:r w:rsidRPr="00155EA7">
        <w:rPr>
          <w:rFonts w:cs="Times New Roman"/>
          <w:szCs w:val="24"/>
          <w:lang w:val="en-US"/>
        </w:rPr>
        <w:t>The conclusion offers the trends and possibilities of how this network can be configured in its links by factors such as concentration and connectivity of the actors, starting from the aviation data of passengers of origin and destination.</w:t>
      </w:r>
      <w:r w:rsidR="001F42E9" w:rsidRPr="007F181C">
        <w:rPr>
          <w:rFonts w:cs="Times New Roman"/>
          <w:szCs w:val="24"/>
          <w:lang w:val="en-US"/>
        </w:rPr>
        <w:t xml:space="preserve">  </w:t>
      </w:r>
    </w:p>
    <w:p w14:paraId="35E8D5ED" w14:textId="77777777" w:rsidR="00E35241" w:rsidRPr="007F181C" w:rsidRDefault="00E35241" w:rsidP="00E35241">
      <w:pPr>
        <w:spacing w:after="0" w:line="360" w:lineRule="auto"/>
        <w:ind w:firstLine="851"/>
        <w:jc w:val="both"/>
        <w:rPr>
          <w:rFonts w:cs="Times New Roman"/>
          <w:szCs w:val="24"/>
          <w:lang w:val="en-US"/>
        </w:rPr>
      </w:pPr>
    </w:p>
    <w:p w14:paraId="0E06F789" w14:textId="7CEB174F" w:rsidR="00E35241" w:rsidRPr="00F40585" w:rsidRDefault="00E35241" w:rsidP="00F40585">
      <w:pPr>
        <w:pStyle w:val="Ttulo1"/>
        <w:spacing w:before="120" w:after="120" w:line="360" w:lineRule="auto"/>
        <w:rPr>
          <w:lang w:val="en-US"/>
        </w:rPr>
      </w:pPr>
      <w:r w:rsidRPr="00E35241">
        <w:rPr>
          <w:lang w:val="en-US"/>
        </w:rPr>
        <w:lastRenderedPageBreak/>
        <w:t>THEORETICAL REFERENCE</w:t>
      </w:r>
    </w:p>
    <w:p w14:paraId="2CD40FEE" w14:textId="77777777" w:rsidR="004D60D8" w:rsidRPr="00AA1681" w:rsidRDefault="004D60D8" w:rsidP="00F40585">
      <w:pPr>
        <w:spacing w:before="120" w:after="120" w:line="360" w:lineRule="auto"/>
        <w:jc w:val="both"/>
        <w:rPr>
          <w:rFonts w:cs="Times New Roman"/>
          <w:b/>
          <w:bCs/>
          <w:szCs w:val="24"/>
          <w:lang w:val="en-US"/>
        </w:rPr>
      </w:pPr>
      <w:r w:rsidRPr="00AA1681">
        <w:rPr>
          <w:rFonts w:cs="Times New Roman"/>
          <w:b/>
          <w:bCs/>
          <w:szCs w:val="24"/>
          <w:lang w:val="en-US"/>
        </w:rPr>
        <w:t>2</w:t>
      </w:r>
      <w:r w:rsidR="00D26A68" w:rsidRPr="00AA1681">
        <w:rPr>
          <w:rFonts w:cs="Times New Roman"/>
          <w:b/>
          <w:bCs/>
          <w:szCs w:val="24"/>
          <w:lang w:val="en-US"/>
        </w:rPr>
        <w:t>.1 Hub-and-spoke</w:t>
      </w:r>
    </w:p>
    <w:p w14:paraId="2CD40FEF" w14:textId="48B5EF0C" w:rsidR="00D26A68" w:rsidRPr="007F181C" w:rsidRDefault="00155EA7" w:rsidP="00E35241">
      <w:pPr>
        <w:spacing w:after="0" w:line="360" w:lineRule="auto"/>
        <w:ind w:firstLine="851"/>
        <w:jc w:val="both"/>
        <w:rPr>
          <w:lang w:val="en-US"/>
        </w:rPr>
      </w:pPr>
      <w:r w:rsidRPr="007F181C">
        <w:rPr>
          <w:lang w:val="en-US"/>
        </w:rPr>
        <w:t>Central airports consider indirect connections through their hub as an essential strategy (Veldhuis &amp; Kroes, 2002).</w:t>
      </w:r>
      <w:r w:rsidR="00D26A68" w:rsidRPr="007F181C">
        <w:rPr>
          <w:lang w:val="en-US"/>
        </w:rPr>
        <w:t xml:space="preserve"> </w:t>
      </w:r>
      <w:r w:rsidR="00784EF0" w:rsidRPr="00784EF0">
        <w:rPr>
          <w:lang w:val="en-US"/>
        </w:rPr>
        <w:t>There is the problem of locating the arc of the hub, where a certain number of arcs are located in the hub (with reduced transport cost per unit) to satisfy a demand for travel between the specified origin-destination pairs (Campbell et al., 2003).</w:t>
      </w:r>
      <w:r w:rsidR="00D26A68" w:rsidRPr="007F181C">
        <w:rPr>
          <w:lang w:val="en-US"/>
        </w:rPr>
        <w:t xml:space="preserve"> </w:t>
      </w:r>
      <w:r w:rsidR="00784EF0" w:rsidRPr="00784EF0">
        <w:rPr>
          <w:lang w:val="en-US"/>
        </w:rPr>
        <w:t>The hub is a measure of centrality and nodes are the links in a hub-and-spoke network (Button, 2002).</w:t>
      </w:r>
    </w:p>
    <w:p w14:paraId="0892CFF5" w14:textId="6154C7B6" w:rsidR="002F7FF5" w:rsidRPr="007F181C" w:rsidRDefault="00066333" w:rsidP="00E35241">
      <w:pPr>
        <w:spacing w:after="0" w:line="360" w:lineRule="auto"/>
        <w:ind w:firstLine="851"/>
        <w:jc w:val="both"/>
        <w:rPr>
          <w:lang w:val="en-US"/>
        </w:rPr>
      </w:pPr>
      <w:r w:rsidRPr="002F7FF5">
        <w:rPr>
          <w:lang w:val="en-US"/>
        </w:rPr>
        <w:t>Janic (2005) and Ball et al. (2006) point out that the vulnerability of the hub-and-spoke system uses several mitigation strategies proposed to postpone, cancel or forward the air transport system.</w:t>
      </w:r>
      <w:r w:rsidRPr="007F181C">
        <w:rPr>
          <w:lang w:val="en-US"/>
        </w:rPr>
        <w:t xml:space="preserve"> </w:t>
      </w:r>
      <w:r w:rsidRPr="002F7FF5">
        <w:rPr>
          <w:lang w:val="en-US"/>
        </w:rPr>
        <w:t>There are three separate components for each hub-and-spoke flow, the collection (source node to hub node), transfer (hub node to hub node), and distribution (hub node to destination node) (Campbell et al., 2007).</w:t>
      </w:r>
      <w:r w:rsidRPr="007F181C">
        <w:rPr>
          <w:lang w:val="en-US"/>
        </w:rPr>
        <w:t xml:space="preserve"> </w:t>
      </w:r>
      <w:r w:rsidRPr="002F7FF5">
        <w:rPr>
          <w:lang w:val="en-US"/>
        </w:rPr>
        <w:t>Hub network analysis focuses on combinations of models associating central hubs and economic objectives, central hubs, and service levels (Campbell, 1994).</w:t>
      </w:r>
    </w:p>
    <w:p w14:paraId="2CD40FF1" w14:textId="0C7E8C4E" w:rsidR="00D26A68" w:rsidRPr="007F181C" w:rsidRDefault="002F7FF5" w:rsidP="00E35241">
      <w:pPr>
        <w:spacing w:after="0" w:line="360" w:lineRule="auto"/>
        <w:ind w:firstLine="851"/>
        <w:jc w:val="both"/>
        <w:rPr>
          <w:lang w:val="en-US"/>
        </w:rPr>
      </w:pPr>
      <w:r w:rsidRPr="007F181C">
        <w:rPr>
          <w:lang w:val="en-US"/>
        </w:rPr>
        <w:t>The hub hierarchy must be analyzed by the flight frequency, hub accessibility, and passenger variables to help and define the layers of this hub hierarchy, influencing the connectivity index of the entire hub-and-spoke network (Ryerson &amp; Kim, 2013).</w:t>
      </w:r>
      <w:r w:rsidR="00D26A68" w:rsidRPr="007F181C">
        <w:rPr>
          <w:lang w:val="en-US"/>
        </w:rPr>
        <w:t xml:space="preserve"> </w:t>
      </w:r>
      <w:r w:rsidRPr="002F7FF5">
        <w:rPr>
          <w:lang w:val="en-US"/>
        </w:rPr>
        <w:t>Cargo transportation is more complex than passenger transportation because the former involves more actors with processes. Therefore, it is more sophisticated and combining volumes, with varied priority services, with strategies for integrating and consolidating various itineraries in a network of transportation (Feng et al., 2015).</w:t>
      </w:r>
      <w:r w:rsidR="00D26A68" w:rsidRPr="007F181C">
        <w:rPr>
          <w:lang w:val="en-US"/>
        </w:rPr>
        <w:t xml:space="preserve"> </w:t>
      </w:r>
    </w:p>
    <w:p w14:paraId="2CD40FF2" w14:textId="6BC4D616" w:rsidR="00D26A68" w:rsidRPr="002F7FF5" w:rsidRDefault="002F7FF5" w:rsidP="00E35241">
      <w:pPr>
        <w:spacing w:after="0" w:line="360" w:lineRule="auto"/>
        <w:ind w:firstLine="851"/>
        <w:jc w:val="both"/>
        <w:rPr>
          <w:lang w:val="en-US"/>
        </w:rPr>
      </w:pPr>
      <w:r w:rsidRPr="002F7FF5">
        <w:rPr>
          <w:lang w:val="en-US"/>
        </w:rPr>
        <w:t>The hub accessibility criterion explores the position of the simulated networks without including small or regional airports and their impacts in terms of economic activity and competitive pressure on the hub-and-spoke network, therefore, it is necessary to analyze the hub behavior (Redondi et al., 2012).</w:t>
      </w:r>
    </w:p>
    <w:p w14:paraId="2CD40FF3" w14:textId="2D996F94" w:rsidR="00D26A68" w:rsidRPr="000E1462" w:rsidRDefault="002F7FF5" w:rsidP="00E35241">
      <w:pPr>
        <w:spacing w:after="0" w:line="360" w:lineRule="auto"/>
        <w:ind w:firstLine="851"/>
        <w:jc w:val="both"/>
        <w:rPr>
          <w:lang w:val="en-US"/>
        </w:rPr>
      </w:pPr>
      <w:r w:rsidRPr="002F7FF5">
        <w:rPr>
          <w:lang w:val="en-US"/>
        </w:rPr>
        <w:t>The connectivity potential of airports, analyzed by connectivity indexes in their regions, is influenced by the demand and plays a key role in determining the role of airports in hub-and-spoke networks (Rodríguez-Deníz et al., 2013).</w:t>
      </w:r>
      <w:r w:rsidR="00D26A68" w:rsidRPr="002F7FF5">
        <w:rPr>
          <w:lang w:val="en-US"/>
        </w:rPr>
        <w:t xml:space="preserve"> </w:t>
      </w:r>
      <w:r w:rsidR="000E1462" w:rsidRPr="000E1462">
        <w:rPr>
          <w:lang w:val="en-US"/>
        </w:rPr>
        <w:t>The hub-and-spoke network uses the concept of “substitute hub” or “backup hub” within the design of the hub-and-spoke network for roundtrip flows parallel to the central hub flow (Yu et al., 2015).</w:t>
      </w:r>
      <w:r w:rsidR="00D26A68" w:rsidRPr="000E1462">
        <w:rPr>
          <w:lang w:val="en-US"/>
        </w:rPr>
        <w:t xml:space="preserve"> </w:t>
      </w:r>
      <w:r w:rsidR="000E1462" w:rsidRPr="000E1462">
        <w:rPr>
          <w:lang w:val="en-US"/>
        </w:rPr>
        <w:t>Mohri et al. (2018) consider the possibility of a direct conflict between no-hubs, together with the problem of determining the capacity of the nodes of a hub with a multiple network allocation model.</w:t>
      </w:r>
      <w:r w:rsidR="00D26A68" w:rsidRPr="000E1462">
        <w:rPr>
          <w:lang w:val="en-US"/>
        </w:rPr>
        <w:t xml:space="preserve"> </w:t>
      </w:r>
    </w:p>
    <w:p w14:paraId="72ACA16E" w14:textId="77777777" w:rsidR="000E1462" w:rsidRDefault="000E1462" w:rsidP="00E35241">
      <w:pPr>
        <w:spacing w:after="0" w:line="360" w:lineRule="auto"/>
        <w:ind w:firstLine="851"/>
        <w:jc w:val="both"/>
        <w:rPr>
          <w:lang w:val="en-US"/>
        </w:rPr>
      </w:pPr>
      <w:r w:rsidRPr="000E1462">
        <w:rPr>
          <w:lang w:val="en-US"/>
        </w:rPr>
        <w:lastRenderedPageBreak/>
        <w:t>All possible allocation strategies, such as the extension for each allocation strategy, make it possible to model cases in which direct connections between no-hub nodes are allowed, in this case, testing and evaluating the performance of the proposed models (Taherkhani &amp; Alumur, 2019).</w:t>
      </w:r>
    </w:p>
    <w:p w14:paraId="2CD40FF5" w14:textId="6218F794" w:rsidR="00D26A68" w:rsidRPr="00AA1681" w:rsidRDefault="002703B4" w:rsidP="00F40585">
      <w:pPr>
        <w:spacing w:before="120" w:after="120" w:line="360" w:lineRule="auto"/>
        <w:jc w:val="both"/>
        <w:rPr>
          <w:rFonts w:cs="Times New Roman"/>
          <w:b/>
          <w:bCs/>
          <w:szCs w:val="24"/>
          <w:lang w:val="en-US"/>
        </w:rPr>
      </w:pPr>
      <w:r w:rsidRPr="00AA1681">
        <w:rPr>
          <w:rFonts w:cs="Times New Roman"/>
          <w:b/>
          <w:bCs/>
          <w:szCs w:val="24"/>
          <w:lang w:val="en-US"/>
        </w:rPr>
        <w:t>2.2</w:t>
      </w:r>
      <w:r w:rsidR="00D26A68" w:rsidRPr="00AA1681">
        <w:rPr>
          <w:rFonts w:cs="Times New Roman"/>
          <w:b/>
          <w:bCs/>
          <w:szCs w:val="24"/>
          <w:lang w:val="en-US"/>
        </w:rPr>
        <w:t xml:space="preserve"> </w:t>
      </w:r>
      <w:r w:rsidR="000E1462" w:rsidRPr="00AA1681">
        <w:rPr>
          <w:rFonts w:cs="Times New Roman"/>
          <w:b/>
          <w:bCs/>
          <w:szCs w:val="24"/>
          <w:lang w:val="en-US"/>
        </w:rPr>
        <w:t>Hub-and-spoke network composition</w:t>
      </w:r>
    </w:p>
    <w:p w14:paraId="2CD40FF8" w14:textId="13E9B2C0" w:rsidR="00D26A68" w:rsidRDefault="000E1462" w:rsidP="00E35241">
      <w:pPr>
        <w:spacing w:after="0" w:line="360" w:lineRule="auto"/>
        <w:ind w:firstLine="851"/>
        <w:jc w:val="both"/>
        <w:rPr>
          <w:lang w:val="en-US"/>
        </w:rPr>
      </w:pPr>
      <w:r w:rsidRPr="000E1462">
        <w:rPr>
          <w:lang w:val="en-US"/>
        </w:rPr>
        <w:t>Route systems, by their nature and geographic scope, are based on route level data, relating airlines and airports to route structure, costs, and carrier performance (Bania et al., 1998).</w:t>
      </w:r>
      <w:r w:rsidR="002703B4">
        <w:rPr>
          <w:lang w:val="en-US"/>
        </w:rPr>
        <w:t xml:space="preserve"> </w:t>
      </w:r>
      <w:r w:rsidR="00C8646A" w:rsidRPr="00C8646A">
        <w:rPr>
          <w:lang w:val="en-US"/>
        </w:rPr>
        <w:t>Six factors shape the design of integrating networks, such as the liberalization of the airline industry, the centrality of the market and intermediation, the ground transportation networks, competition among complementary aerial networks, the growth of transport networks, and the characteris</w:t>
      </w:r>
      <w:r w:rsidR="002703B4">
        <w:rPr>
          <w:lang w:val="en-US"/>
        </w:rPr>
        <w:t>tics of aircraft (Bowen, 2012).</w:t>
      </w:r>
      <w:r w:rsidR="00D26A68" w:rsidRPr="00C8646A">
        <w:rPr>
          <w:lang w:val="en-US"/>
        </w:rPr>
        <w:t xml:space="preserve"> </w:t>
      </w:r>
      <w:r w:rsidR="002703B4" w:rsidRPr="002703B4">
        <w:rPr>
          <w:lang w:val="en-US"/>
        </w:rPr>
        <w:t>The hub-and-spoke network is formed in building blocks of the quality approach by weighting connection levels, such as: the connection identification level, the connection quality level and the des</w:t>
      </w:r>
      <w:r w:rsidR="002703B4">
        <w:rPr>
          <w:lang w:val="en-US"/>
        </w:rPr>
        <w:t>tination level (Burghouwt &amp; Wit</w:t>
      </w:r>
      <w:r w:rsidR="002703B4" w:rsidRPr="002703B4">
        <w:rPr>
          <w:lang w:val="en-US"/>
        </w:rPr>
        <w:t>, 2005; Allroggen et al., 2015).</w:t>
      </w:r>
    </w:p>
    <w:p w14:paraId="16540F3A" w14:textId="77777777" w:rsidR="00F271F0" w:rsidRPr="00C8646A" w:rsidRDefault="00F271F0" w:rsidP="00730EB6">
      <w:pPr>
        <w:spacing w:after="0" w:line="360" w:lineRule="auto"/>
        <w:jc w:val="both"/>
        <w:rPr>
          <w:lang w:val="en-US"/>
        </w:rPr>
      </w:pPr>
    </w:p>
    <w:p w14:paraId="2CD40FF9" w14:textId="2D6080F9" w:rsidR="00D26A68" w:rsidRPr="00F40585" w:rsidRDefault="00F40585" w:rsidP="00AA1681">
      <w:pPr>
        <w:pBdr>
          <w:bottom w:val="single" w:sz="4" w:space="1" w:color="auto"/>
        </w:pBdr>
        <w:spacing w:after="0" w:line="240" w:lineRule="auto"/>
        <w:jc w:val="center"/>
        <w:rPr>
          <w:b/>
          <w:sz w:val="20"/>
          <w:szCs w:val="20"/>
        </w:rPr>
      </w:pPr>
      <w:r w:rsidRPr="00F40585">
        <w:rPr>
          <w:b/>
          <w:sz w:val="20"/>
          <w:szCs w:val="20"/>
        </w:rPr>
        <w:t xml:space="preserve">Table 1 - </w:t>
      </w:r>
      <w:r w:rsidR="00E9032A" w:rsidRPr="00F40585">
        <w:rPr>
          <w:b/>
          <w:sz w:val="20"/>
          <w:szCs w:val="20"/>
        </w:rPr>
        <w:t>Congestion considerations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2"/>
      </w:tblGrid>
      <w:tr w:rsidR="00D26A68" w:rsidRPr="00ED3A38" w14:paraId="2CD40FFC" w14:textId="77777777" w:rsidTr="00AA1681">
        <w:trPr>
          <w:trHeight w:val="89"/>
        </w:trPr>
        <w:tc>
          <w:tcPr>
            <w:tcW w:w="2689" w:type="dxa"/>
          </w:tcPr>
          <w:p w14:paraId="2CD40FFA" w14:textId="73B19183" w:rsidR="00D26A68" w:rsidRPr="00F271F0" w:rsidRDefault="00D26A68" w:rsidP="00AA1681">
            <w:pPr>
              <w:pBdr>
                <w:bottom w:val="single" w:sz="4" w:space="1" w:color="auto"/>
              </w:pBdr>
              <w:jc w:val="center"/>
              <w:rPr>
                <w:sz w:val="20"/>
              </w:rPr>
            </w:pPr>
            <w:r w:rsidRPr="00F271F0">
              <w:rPr>
                <w:sz w:val="20"/>
              </w:rPr>
              <w:t>Aut</w:t>
            </w:r>
            <w:r w:rsidR="00E9032A" w:rsidRPr="00F271F0">
              <w:rPr>
                <w:sz w:val="20"/>
              </w:rPr>
              <w:t>h</w:t>
            </w:r>
            <w:r w:rsidRPr="00F271F0">
              <w:rPr>
                <w:sz w:val="20"/>
              </w:rPr>
              <w:t>or</w:t>
            </w:r>
          </w:p>
        </w:tc>
        <w:tc>
          <w:tcPr>
            <w:tcW w:w="6372" w:type="dxa"/>
          </w:tcPr>
          <w:p w14:paraId="2CD40FFB" w14:textId="54884997" w:rsidR="00D26A68" w:rsidRPr="00F271F0" w:rsidRDefault="00730EB6" w:rsidP="00AA1681">
            <w:pPr>
              <w:pBdr>
                <w:bottom w:val="single" w:sz="4" w:space="1" w:color="auto"/>
              </w:pBdr>
              <w:tabs>
                <w:tab w:val="center" w:pos="3150"/>
              </w:tabs>
              <w:rPr>
                <w:sz w:val="20"/>
                <w:lang w:val="en-US"/>
              </w:rPr>
            </w:pPr>
            <w:r w:rsidRPr="00F271F0">
              <w:rPr>
                <w:sz w:val="20"/>
                <w:lang w:val="en-US"/>
              </w:rPr>
              <w:tab/>
            </w:r>
            <w:r w:rsidR="00E9032A" w:rsidRPr="00F271F0">
              <w:rPr>
                <w:sz w:val="20"/>
                <w:lang w:val="en-US"/>
              </w:rPr>
              <w:t>Factors that affect Hub congestion</w:t>
            </w:r>
          </w:p>
        </w:tc>
      </w:tr>
      <w:tr w:rsidR="00D26A68" w:rsidRPr="00ED3A38" w14:paraId="2CD40FFF" w14:textId="77777777" w:rsidTr="00AA1681">
        <w:trPr>
          <w:trHeight w:val="402"/>
        </w:trPr>
        <w:tc>
          <w:tcPr>
            <w:tcW w:w="2689" w:type="dxa"/>
          </w:tcPr>
          <w:p w14:paraId="2CD40FFD" w14:textId="77777777" w:rsidR="00D26A68" w:rsidRPr="00F271F0" w:rsidRDefault="00D26A68" w:rsidP="004E42F0">
            <w:pPr>
              <w:jc w:val="both"/>
              <w:rPr>
                <w:sz w:val="20"/>
              </w:rPr>
            </w:pPr>
            <w:r w:rsidRPr="00F271F0">
              <w:rPr>
                <w:sz w:val="20"/>
              </w:rPr>
              <w:t>(Fageda &amp; Flores-Fillol, 2015)</w:t>
            </w:r>
          </w:p>
        </w:tc>
        <w:tc>
          <w:tcPr>
            <w:tcW w:w="6372" w:type="dxa"/>
          </w:tcPr>
          <w:p w14:paraId="2CD40FFE" w14:textId="79CC7C0E" w:rsidR="00D26A68" w:rsidRPr="00F271F0" w:rsidRDefault="00E9032A" w:rsidP="004E42F0">
            <w:pPr>
              <w:jc w:val="both"/>
              <w:rPr>
                <w:sz w:val="20"/>
                <w:lang w:val="en-US"/>
              </w:rPr>
            </w:pPr>
            <w:r w:rsidRPr="00F271F0">
              <w:rPr>
                <w:sz w:val="20"/>
                <w:lang w:val="en-US"/>
              </w:rPr>
              <w:t>Airline networks, network efficiency and airport congestion.</w:t>
            </w:r>
          </w:p>
        </w:tc>
      </w:tr>
      <w:tr w:rsidR="00D26A68" w:rsidRPr="00ED3A38" w14:paraId="2CD41002" w14:textId="77777777" w:rsidTr="00AA1681">
        <w:trPr>
          <w:trHeight w:val="704"/>
        </w:trPr>
        <w:tc>
          <w:tcPr>
            <w:tcW w:w="2689" w:type="dxa"/>
          </w:tcPr>
          <w:p w14:paraId="2CD41000" w14:textId="77777777" w:rsidR="00D26A68" w:rsidRPr="00F271F0" w:rsidRDefault="00D26A68" w:rsidP="004E42F0">
            <w:pPr>
              <w:jc w:val="both"/>
              <w:rPr>
                <w:sz w:val="20"/>
              </w:rPr>
            </w:pPr>
            <w:r w:rsidRPr="00F271F0">
              <w:rPr>
                <w:sz w:val="20"/>
              </w:rPr>
              <w:t>(Brueckner &amp; Lin, 2016)</w:t>
            </w:r>
          </w:p>
        </w:tc>
        <w:tc>
          <w:tcPr>
            <w:tcW w:w="6372" w:type="dxa"/>
          </w:tcPr>
          <w:p w14:paraId="2CD41001" w14:textId="28465FF0" w:rsidR="00D26A68" w:rsidRPr="00F271F0" w:rsidRDefault="00E9032A" w:rsidP="004E42F0">
            <w:pPr>
              <w:jc w:val="both"/>
              <w:rPr>
                <w:sz w:val="20"/>
                <w:lang w:val="en-US"/>
              </w:rPr>
            </w:pPr>
            <w:r w:rsidRPr="00F271F0">
              <w:rPr>
                <w:sz w:val="20"/>
                <w:lang w:val="en-US"/>
              </w:rPr>
              <w:t>Concentration of flights, airlines, hub congestion, downtime cost, hub-and-spoke network, downtime cost.</w:t>
            </w:r>
          </w:p>
        </w:tc>
      </w:tr>
      <w:tr w:rsidR="00D26A68" w:rsidRPr="00ED3A38" w14:paraId="2CD41005" w14:textId="77777777" w:rsidTr="00AA1681">
        <w:trPr>
          <w:trHeight w:val="857"/>
        </w:trPr>
        <w:tc>
          <w:tcPr>
            <w:tcW w:w="2689" w:type="dxa"/>
          </w:tcPr>
          <w:p w14:paraId="2CD41003" w14:textId="77777777" w:rsidR="00D26A68" w:rsidRPr="00F271F0" w:rsidRDefault="00D26A68" w:rsidP="004E42F0">
            <w:pPr>
              <w:jc w:val="both"/>
              <w:rPr>
                <w:sz w:val="20"/>
              </w:rPr>
            </w:pPr>
            <w:r w:rsidRPr="00F271F0">
              <w:rPr>
                <w:sz w:val="20"/>
              </w:rPr>
              <w:t>(Lin &amp; Yimin, 2017)</w:t>
            </w:r>
          </w:p>
        </w:tc>
        <w:tc>
          <w:tcPr>
            <w:tcW w:w="6372" w:type="dxa"/>
          </w:tcPr>
          <w:p w14:paraId="2CD41004" w14:textId="6C1DDB87" w:rsidR="00D26A68" w:rsidRPr="00F271F0" w:rsidRDefault="00E9032A" w:rsidP="004E42F0">
            <w:pPr>
              <w:jc w:val="both"/>
              <w:rPr>
                <w:sz w:val="20"/>
                <w:lang w:val="en-US"/>
              </w:rPr>
            </w:pPr>
            <w:r w:rsidRPr="00F271F0">
              <w:rPr>
                <w:sz w:val="20"/>
                <w:lang w:val="en-US"/>
              </w:rPr>
              <w:t>Price of hub congestion at the airport, investment in its capacity, use of a simple hub-and-spoke model with an emphasis on the hub airport as a profit maximizer.</w:t>
            </w:r>
          </w:p>
        </w:tc>
      </w:tr>
      <w:tr w:rsidR="00D26A68" w:rsidRPr="00ED3A38" w14:paraId="2CD41008" w14:textId="77777777" w:rsidTr="00AA1681">
        <w:trPr>
          <w:trHeight w:val="427"/>
        </w:trPr>
        <w:tc>
          <w:tcPr>
            <w:tcW w:w="2689" w:type="dxa"/>
          </w:tcPr>
          <w:p w14:paraId="2CD41006" w14:textId="77777777" w:rsidR="00D26A68" w:rsidRPr="00F271F0" w:rsidRDefault="00D26A68" w:rsidP="004E42F0">
            <w:pPr>
              <w:jc w:val="both"/>
              <w:rPr>
                <w:sz w:val="20"/>
              </w:rPr>
            </w:pPr>
            <w:r w:rsidRPr="00F271F0">
              <w:rPr>
                <w:sz w:val="20"/>
              </w:rPr>
              <w:t>(Mohri et al., 2018)</w:t>
            </w:r>
          </w:p>
        </w:tc>
        <w:tc>
          <w:tcPr>
            <w:tcW w:w="6372" w:type="dxa"/>
          </w:tcPr>
          <w:p w14:paraId="2CD41007" w14:textId="56EDC698" w:rsidR="00D26A68" w:rsidRPr="00F271F0" w:rsidRDefault="00E9032A" w:rsidP="004E42F0">
            <w:pPr>
              <w:jc w:val="both"/>
              <w:rPr>
                <w:sz w:val="20"/>
                <w:lang w:val="en-US"/>
              </w:rPr>
            </w:pPr>
            <w:r w:rsidRPr="00F271F0">
              <w:rPr>
                <w:sz w:val="20"/>
                <w:lang w:val="en-US"/>
              </w:rPr>
              <w:t>Hub location problem, congestion, hub capacity.</w:t>
            </w:r>
          </w:p>
        </w:tc>
      </w:tr>
      <w:tr w:rsidR="00D26A68" w:rsidRPr="00ED3A38" w14:paraId="2CD4100B" w14:textId="77777777" w:rsidTr="00AA1681">
        <w:trPr>
          <w:trHeight w:val="89"/>
        </w:trPr>
        <w:tc>
          <w:tcPr>
            <w:tcW w:w="2689" w:type="dxa"/>
            <w:tcBorders>
              <w:bottom w:val="single" w:sz="4" w:space="0" w:color="auto"/>
            </w:tcBorders>
          </w:tcPr>
          <w:p w14:paraId="2CD41009" w14:textId="77777777" w:rsidR="00D26A68" w:rsidRPr="00F271F0" w:rsidRDefault="00D26A68" w:rsidP="004E42F0">
            <w:pPr>
              <w:jc w:val="both"/>
              <w:rPr>
                <w:sz w:val="20"/>
              </w:rPr>
            </w:pPr>
            <w:r w:rsidRPr="00F271F0">
              <w:rPr>
                <w:sz w:val="20"/>
                <w:lang w:val="en-US"/>
              </w:rPr>
              <w:t>(Alkaabenh et al., 2019)</w:t>
            </w:r>
          </w:p>
        </w:tc>
        <w:tc>
          <w:tcPr>
            <w:tcW w:w="6372" w:type="dxa"/>
            <w:tcBorders>
              <w:bottom w:val="single" w:sz="4" w:space="0" w:color="auto"/>
            </w:tcBorders>
          </w:tcPr>
          <w:p w14:paraId="2CD4100A" w14:textId="1587EA8B" w:rsidR="00D26A68" w:rsidRPr="00F271F0" w:rsidRDefault="00E9032A" w:rsidP="004E42F0">
            <w:pPr>
              <w:jc w:val="both"/>
              <w:rPr>
                <w:iCs/>
                <w:sz w:val="20"/>
                <w:lang w:val="en-US"/>
              </w:rPr>
            </w:pPr>
            <w:r w:rsidRPr="00F271F0">
              <w:rPr>
                <w:iCs/>
                <w:sz w:val="20"/>
                <w:lang w:val="en-US"/>
              </w:rPr>
              <w:t>Hub-and-Spoke design network, Congestion, Economy of scale and non-linear systems.</w:t>
            </w:r>
          </w:p>
        </w:tc>
      </w:tr>
    </w:tbl>
    <w:p w14:paraId="74D38BAF" w14:textId="77777777" w:rsidR="00F00C53" w:rsidRPr="00F40585" w:rsidRDefault="00F00C53" w:rsidP="00F00C53">
      <w:pPr>
        <w:spacing w:after="0" w:line="240" w:lineRule="auto"/>
        <w:rPr>
          <w:rFonts w:cs="Times New Roman"/>
          <w:sz w:val="20"/>
          <w:szCs w:val="20"/>
          <w:lang w:val="en-US"/>
        </w:rPr>
      </w:pPr>
      <w:r w:rsidRPr="00F40585">
        <w:rPr>
          <w:rFonts w:cs="Times New Roman"/>
          <w:sz w:val="20"/>
          <w:szCs w:val="20"/>
          <w:lang w:val="en-US"/>
        </w:rPr>
        <w:t xml:space="preserve">Source: Authors (2020). </w:t>
      </w:r>
    </w:p>
    <w:p w14:paraId="2B8089FC" w14:textId="77777777" w:rsidR="004F6084" w:rsidRDefault="004F6084" w:rsidP="00AA1681">
      <w:pPr>
        <w:tabs>
          <w:tab w:val="left" w:pos="5529"/>
        </w:tabs>
        <w:spacing w:after="0" w:line="240" w:lineRule="auto"/>
        <w:jc w:val="both"/>
        <w:rPr>
          <w:rFonts w:cs="Times New Roman"/>
          <w:sz w:val="20"/>
          <w:szCs w:val="20"/>
          <w:lang w:val="en-US"/>
        </w:rPr>
      </w:pPr>
    </w:p>
    <w:p w14:paraId="3203BBE1" w14:textId="77777777" w:rsidR="00037437" w:rsidRPr="00037437" w:rsidRDefault="00037437" w:rsidP="00037437">
      <w:pPr>
        <w:spacing w:after="0" w:line="240" w:lineRule="auto"/>
        <w:jc w:val="both"/>
        <w:rPr>
          <w:rFonts w:cs="Times New Roman"/>
          <w:sz w:val="20"/>
          <w:szCs w:val="20"/>
          <w:lang w:val="en-US"/>
        </w:rPr>
      </w:pPr>
    </w:p>
    <w:p w14:paraId="351DBC9A" w14:textId="68BBD15A" w:rsidR="00E35241" w:rsidRPr="00037437" w:rsidRDefault="00E35241" w:rsidP="00037437">
      <w:pPr>
        <w:pStyle w:val="Ttulo1"/>
        <w:spacing w:before="120" w:after="120" w:line="360" w:lineRule="auto"/>
        <w:ind w:left="431" w:hanging="431"/>
        <w:rPr>
          <w:lang w:val="en-US"/>
        </w:rPr>
      </w:pPr>
      <w:r>
        <w:rPr>
          <w:lang w:val="en-US"/>
        </w:rPr>
        <w:t>METHODOLOGY</w:t>
      </w:r>
    </w:p>
    <w:p w14:paraId="06A083B1" w14:textId="77777777" w:rsidR="007F181C" w:rsidRDefault="00E9032A" w:rsidP="00E35241">
      <w:pPr>
        <w:spacing w:after="0" w:line="360" w:lineRule="auto"/>
        <w:ind w:firstLine="851"/>
        <w:jc w:val="both"/>
        <w:rPr>
          <w:lang w:val="en-US"/>
        </w:rPr>
      </w:pPr>
      <w:r w:rsidRPr="00E9032A">
        <w:rPr>
          <w:lang w:val="en-US"/>
        </w:rPr>
        <w:t>For the applicability of this research, the Social Network Analysis (SNA) method was used through the techniques of centrality and density measurements with the @ Ucinet/Netdraw software (Borgatti, 2002; Borgatti et al., 2002).</w:t>
      </w:r>
      <w:r w:rsidR="00D26A68" w:rsidRPr="00E9032A">
        <w:rPr>
          <w:lang w:val="en-US"/>
        </w:rPr>
        <w:t xml:space="preserve"> </w:t>
      </w:r>
    </w:p>
    <w:p w14:paraId="2CD4100E" w14:textId="62790AED" w:rsidR="00D26A68" w:rsidRPr="00E9032A" w:rsidRDefault="00E9032A" w:rsidP="00E35241">
      <w:pPr>
        <w:spacing w:after="0" w:line="360" w:lineRule="auto"/>
        <w:ind w:firstLine="851"/>
        <w:jc w:val="both"/>
        <w:rPr>
          <w:lang w:val="en-US"/>
        </w:rPr>
      </w:pPr>
      <w:r w:rsidRPr="00E9032A">
        <w:rPr>
          <w:lang w:val="en-US"/>
        </w:rPr>
        <w:t>We sought to explore the data from ANAC (2019) statistical reports with the annual databases in the periods of 2003, 2007, 2015, 2018</w:t>
      </w:r>
      <w:r w:rsidR="00A76F1C">
        <w:rPr>
          <w:lang w:val="en-US"/>
        </w:rPr>
        <w:t>,</w:t>
      </w:r>
      <w:r w:rsidRPr="00E9032A">
        <w:rPr>
          <w:lang w:val="en-US"/>
        </w:rPr>
        <w:t xml:space="preserve"> and nine months of the COVID19 pandemic period in 2020, resulting in the sample of seven airports analyzed (Belo Horizonte - Confins, </w:t>
      </w:r>
      <w:r w:rsidRPr="00E9032A">
        <w:rPr>
          <w:lang w:val="en-US"/>
        </w:rPr>
        <w:lastRenderedPageBreak/>
        <w:t>Brasília, Campinas, São Paulo - Guarulhos, São Paulo - C</w:t>
      </w:r>
      <w:r w:rsidR="00DC6CC3">
        <w:rPr>
          <w:lang w:val="en-US"/>
        </w:rPr>
        <w:t>ongonhas, Rio de Janeiro - Galeã</w:t>
      </w:r>
      <w:r w:rsidRPr="00E9032A">
        <w:rPr>
          <w:lang w:val="en-US"/>
        </w:rPr>
        <w:t>o, Rio de Janeiro - Santos Dumont).</w:t>
      </w:r>
      <w:r w:rsidR="00D26A68" w:rsidRPr="00E9032A">
        <w:rPr>
          <w:lang w:val="en-US"/>
        </w:rPr>
        <w:t xml:space="preserve"> </w:t>
      </w:r>
    </w:p>
    <w:p w14:paraId="5B32F230" w14:textId="543DCE3B" w:rsidR="007F181C" w:rsidRDefault="00E9032A" w:rsidP="00E35241">
      <w:pPr>
        <w:spacing w:after="0" w:line="360" w:lineRule="auto"/>
        <w:ind w:firstLine="851"/>
        <w:jc w:val="both"/>
        <w:rPr>
          <w:lang w:val="en-US"/>
        </w:rPr>
      </w:pPr>
      <w:r w:rsidRPr="00E9032A">
        <w:rPr>
          <w:lang w:val="en-US"/>
        </w:rPr>
        <w:t>The methodological process had the following stages: (1) the treatment of data by electronic spreadsheets and the construction of the relational matrix of numerical balances and 0; 1 per year, (2) the application of the SNA method with the generation of the graph and diagram and (3) the simulations of the measurement tables of the degree of centrality and density to assess the behavior of the SNA in this network (Hanneman, 2001; Hanneman &amp; Riddle, 2005; Scott, 2000; Wasserman &amp; Faust, 1994).</w:t>
      </w:r>
    </w:p>
    <w:p w14:paraId="04F4017F" w14:textId="77777777" w:rsidR="00730EB6" w:rsidRPr="00730EB6" w:rsidRDefault="00730EB6" w:rsidP="00730EB6">
      <w:pPr>
        <w:spacing w:after="0" w:line="360" w:lineRule="auto"/>
        <w:jc w:val="both"/>
        <w:rPr>
          <w:szCs w:val="24"/>
          <w:lang w:val="en-US"/>
        </w:rPr>
      </w:pPr>
    </w:p>
    <w:p w14:paraId="2CD41010" w14:textId="57BDE23E" w:rsidR="00D26A68" w:rsidRPr="00F40585" w:rsidRDefault="00F40585" w:rsidP="004E42F0">
      <w:pPr>
        <w:spacing w:after="0" w:line="240" w:lineRule="auto"/>
        <w:jc w:val="center"/>
        <w:rPr>
          <w:b/>
          <w:sz w:val="20"/>
          <w:szCs w:val="20"/>
          <w:lang w:val="en-US"/>
        </w:rPr>
      </w:pPr>
      <w:r w:rsidRPr="00F40585">
        <w:rPr>
          <w:b/>
          <w:sz w:val="20"/>
          <w:szCs w:val="20"/>
          <w:lang w:val="en-US"/>
        </w:rPr>
        <w:t xml:space="preserve">Table 2 - </w:t>
      </w:r>
      <w:r w:rsidR="00ED40B7" w:rsidRPr="00F40585">
        <w:rPr>
          <w:b/>
          <w:sz w:val="20"/>
          <w:szCs w:val="20"/>
          <w:lang w:val="en-US"/>
        </w:rPr>
        <w:t>The c</w:t>
      </w:r>
      <w:r w:rsidR="009D1ACE" w:rsidRPr="00F40585">
        <w:rPr>
          <w:b/>
          <w:sz w:val="20"/>
          <w:szCs w:val="20"/>
          <w:lang w:val="en-US"/>
        </w:rPr>
        <w:t xml:space="preserve">oding of airport acronyms by the International Civil Aviation Organization. </w:t>
      </w:r>
      <w:r w:rsidR="00D26A68" w:rsidRPr="00F40585">
        <w:rPr>
          <w:b/>
          <w:sz w:val="20"/>
          <w:szCs w:val="20"/>
          <w:lang w:val="en-US"/>
        </w:rPr>
        <w:t xml:space="preserve">(ICAO) </w:t>
      </w:r>
    </w:p>
    <w:tbl>
      <w:tblPr>
        <w:tblW w:w="8869" w:type="dxa"/>
        <w:tblCellMar>
          <w:left w:w="70" w:type="dxa"/>
          <w:right w:w="70" w:type="dxa"/>
        </w:tblCellMar>
        <w:tblLook w:val="04A0" w:firstRow="1" w:lastRow="0" w:firstColumn="1" w:lastColumn="0" w:noHBand="0" w:noVBand="1"/>
      </w:tblPr>
      <w:tblGrid>
        <w:gridCol w:w="347"/>
        <w:gridCol w:w="663"/>
        <w:gridCol w:w="6667"/>
        <w:gridCol w:w="1351"/>
      </w:tblGrid>
      <w:tr w:rsidR="00D26A68" w:rsidRPr="00730EB6" w14:paraId="2CD41015" w14:textId="77777777" w:rsidTr="00F271F0">
        <w:trPr>
          <w:trHeight w:val="73"/>
        </w:trPr>
        <w:tc>
          <w:tcPr>
            <w:tcW w:w="347" w:type="dxa"/>
            <w:tcBorders>
              <w:top w:val="single" w:sz="4" w:space="0" w:color="auto"/>
              <w:left w:val="nil"/>
              <w:bottom w:val="single" w:sz="4" w:space="0" w:color="auto"/>
              <w:right w:val="nil"/>
            </w:tcBorders>
            <w:shd w:val="clear" w:color="000000" w:fill="FFFFFF"/>
            <w:noWrap/>
            <w:vAlign w:val="bottom"/>
            <w:hideMark/>
          </w:tcPr>
          <w:p w14:paraId="2CD41011" w14:textId="77777777" w:rsidR="00D26A68" w:rsidRPr="00730EB6" w:rsidRDefault="00D26A68" w:rsidP="004E42F0">
            <w:pPr>
              <w:spacing w:after="0" w:line="240" w:lineRule="auto"/>
              <w:jc w:val="center"/>
              <w:rPr>
                <w:rFonts w:cs="Times New Roman"/>
                <w:color w:val="000000"/>
                <w:sz w:val="20"/>
                <w:szCs w:val="20"/>
                <w:lang w:eastAsia="pt-BR"/>
              </w:rPr>
            </w:pPr>
            <w:r w:rsidRPr="00730EB6">
              <w:rPr>
                <w:rFonts w:cs="Times New Roman"/>
                <w:color w:val="000000"/>
                <w:sz w:val="20"/>
                <w:szCs w:val="20"/>
                <w:lang w:eastAsia="pt-BR"/>
              </w:rPr>
              <w:t>Nº</w:t>
            </w:r>
          </w:p>
        </w:tc>
        <w:tc>
          <w:tcPr>
            <w:tcW w:w="504" w:type="dxa"/>
            <w:tcBorders>
              <w:top w:val="single" w:sz="4" w:space="0" w:color="auto"/>
              <w:left w:val="nil"/>
              <w:bottom w:val="single" w:sz="4" w:space="0" w:color="auto"/>
              <w:right w:val="nil"/>
            </w:tcBorders>
            <w:shd w:val="clear" w:color="000000" w:fill="FFFFFF"/>
            <w:noWrap/>
            <w:vAlign w:val="bottom"/>
            <w:hideMark/>
          </w:tcPr>
          <w:p w14:paraId="2CD41012" w14:textId="77777777" w:rsidR="00D26A68" w:rsidRPr="00730EB6" w:rsidRDefault="00D26A68"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ICAO</w:t>
            </w:r>
          </w:p>
        </w:tc>
        <w:tc>
          <w:tcPr>
            <w:tcW w:w="6667" w:type="dxa"/>
            <w:tcBorders>
              <w:top w:val="single" w:sz="4" w:space="0" w:color="auto"/>
              <w:left w:val="nil"/>
              <w:bottom w:val="single" w:sz="4" w:space="0" w:color="auto"/>
              <w:right w:val="nil"/>
            </w:tcBorders>
            <w:shd w:val="clear" w:color="000000" w:fill="FFFFFF"/>
            <w:noWrap/>
            <w:vAlign w:val="bottom"/>
            <w:hideMark/>
          </w:tcPr>
          <w:p w14:paraId="2CD41013" w14:textId="03506F56" w:rsidR="00D26A68" w:rsidRPr="00730EB6" w:rsidRDefault="00D26A68"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A</w:t>
            </w:r>
            <w:r w:rsidR="009D1ACE" w:rsidRPr="00730EB6">
              <w:rPr>
                <w:rFonts w:cs="Times New Roman"/>
                <w:color w:val="000000"/>
                <w:sz w:val="20"/>
                <w:szCs w:val="20"/>
                <w:lang w:eastAsia="pt-BR"/>
              </w:rPr>
              <w:t>irport</w:t>
            </w:r>
          </w:p>
        </w:tc>
        <w:tc>
          <w:tcPr>
            <w:tcW w:w="1351" w:type="dxa"/>
            <w:tcBorders>
              <w:top w:val="single" w:sz="4" w:space="0" w:color="auto"/>
              <w:left w:val="nil"/>
              <w:bottom w:val="single" w:sz="4" w:space="0" w:color="auto"/>
              <w:right w:val="nil"/>
            </w:tcBorders>
            <w:shd w:val="clear" w:color="000000" w:fill="FFFFFF"/>
            <w:noWrap/>
            <w:vAlign w:val="bottom"/>
            <w:hideMark/>
          </w:tcPr>
          <w:p w14:paraId="2CD41014" w14:textId="77777777" w:rsidR="00D26A68" w:rsidRPr="00730EB6" w:rsidRDefault="00D26A68"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Localização</w:t>
            </w:r>
          </w:p>
        </w:tc>
      </w:tr>
      <w:tr w:rsidR="00D26A68" w:rsidRPr="00730EB6" w14:paraId="2CD4101A" w14:textId="77777777" w:rsidTr="00AA1681">
        <w:trPr>
          <w:trHeight w:val="324"/>
        </w:trPr>
        <w:tc>
          <w:tcPr>
            <w:tcW w:w="347" w:type="dxa"/>
            <w:tcBorders>
              <w:top w:val="nil"/>
              <w:left w:val="nil"/>
              <w:bottom w:val="nil"/>
              <w:right w:val="nil"/>
            </w:tcBorders>
            <w:shd w:val="clear" w:color="000000" w:fill="FFFFFF"/>
            <w:noWrap/>
            <w:vAlign w:val="bottom"/>
            <w:hideMark/>
          </w:tcPr>
          <w:p w14:paraId="2CD41016" w14:textId="77777777" w:rsidR="00D26A68" w:rsidRPr="00730EB6" w:rsidRDefault="00D26A68"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1</w:t>
            </w:r>
          </w:p>
        </w:tc>
        <w:tc>
          <w:tcPr>
            <w:tcW w:w="504" w:type="dxa"/>
            <w:tcBorders>
              <w:top w:val="nil"/>
              <w:left w:val="nil"/>
              <w:bottom w:val="nil"/>
              <w:right w:val="nil"/>
            </w:tcBorders>
            <w:shd w:val="clear" w:color="000000" w:fill="FFFFFF"/>
            <w:noWrap/>
            <w:vAlign w:val="bottom"/>
            <w:hideMark/>
          </w:tcPr>
          <w:p w14:paraId="2CD41017" w14:textId="77777777" w:rsidR="00D26A68" w:rsidRPr="00730EB6" w:rsidRDefault="00D26A68"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 xml:space="preserve">SBBR </w:t>
            </w:r>
          </w:p>
        </w:tc>
        <w:tc>
          <w:tcPr>
            <w:tcW w:w="6667" w:type="dxa"/>
            <w:tcBorders>
              <w:top w:val="nil"/>
              <w:left w:val="nil"/>
              <w:bottom w:val="nil"/>
              <w:right w:val="nil"/>
            </w:tcBorders>
            <w:shd w:val="clear" w:color="000000" w:fill="FFFFFF"/>
            <w:noWrap/>
            <w:vAlign w:val="bottom"/>
            <w:hideMark/>
          </w:tcPr>
          <w:p w14:paraId="2CD41018" w14:textId="2E026038" w:rsidR="00D26A68" w:rsidRPr="00730EB6" w:rsidRDefault="00D26A68"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Interna</w:t>
            </w:r>
            <w:r w:rsidR="009D1ACE" w:rsidRPr="00730EB6">
              <w:rPr>
                <w:rFonts w:cs="Times New Roman"/>
                <w:color w:val="000000"/>
                <w:sz w:val="20"/>
                <w:szCs w:val="20"/>
                <w:lang w:eastAsia="pt-BR"/>
              </w:rPr>
              <w:t>t</w:t>
            </w:r>
            <w:r w:rsidRPr="00730EB6">
              <w:rPr>
                <w:rFonts w:cs="Times New Roman"/>
                <w:color w:val="000000"/>
                <w:sz w:val="20"/>
                <w:szCs w:val="20"/>
                <w:lang w:eastAsia="pt-BR"/>
              </w:rPr>
              <w:t>ional</w:t>
            </w:r>
            <w:r w:rsidR="009D1ACE" w:rsidRPr="00730EB6">
              <w:rPr>
                <w:rFonts w:cs="Times New Roman"/>
                <w:color w:val="000000"/>
                <w:sz w:val="20"/>
                <w:szCs w:val="20"/>
                <w:lang w:eastAsia="pt-BR"/>
              </w:rPr>
              <w:t xml:space="preserve"> Airport</w:t>
            </w:r>
            <w:r w:rsidRPr="00730EB6">
              <w:rPr>
                <w:rFonts w:cs="Times New Roman"/>
                <w:color w:val="000000"/>
                <w:sz w:val="20"/>
                <w:szCs w:val="20"/>
                <w:lang w:eastAsia="pt-BR"/>
              </w:rPr>
              <w:t xml:space="preserve"> </w:t>
            </w:r>
            <w:r w:rsidR="009D1ACE" w:rsidRPr="00730EB6">
              <w:rPr>
                <w:rFonts w:cs="Times New Roman"/>
                <w:color w:val="000000"/>
                <w:sz w:val="20"/>
                <w:szCs w:val="20"/>
                <w:lang w:eastAsia="pt-BR"/>
              </w:rPr>
              <w:t>of</w:t>
            </w:r>
            <w:r w:rsidRPr="00730EB6">
              <w:rPr>
                <w:rFonts w:cs="Times New Roman"/>
                <w:color w:val="000000"/>
                <w:sz w:val="20"/>
                <w:szCs w:val="20"/>
                <w:lang w:eastAsia="pt-BR"/>
              </w:rPr>
              <w:t xml:space="preserve"> Brasília (Presidente Juscelino Kubitschek)</w:t>
            </w:r>
          </w:p>
        </w:tc>
        <w:tc>
          <w:tcPr>
            <w:tcW w:w="1351" w:type="dxa"/>
            <w:tcBorders>
              <w:top w:val="nil"/>
              <w:left w:val="nil"/>
              <w:bottom w:val="nil"/>
              <w:right w:val="nil"/>
            </w:tcBorders>
            <w:shd w:val="clear" w:color="000000" w:fill="FFFFFF"/>
            <w:noWrap/>
            <w:vAlign w:val="bottom"/>
            <w:hideMark/>
          </w:tcPr>
          <w:p w14:paraId="2CD41019" w14:textId="77777777" w:rsidR="00D26A68" w:rsidRPr="00730EB6" w:rsidRDefault="00190B59"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 xml:space="preserve">Brasília </w:t>
            </w:r>
          </w:p>
        </w:tc>
      </w:tr>
      <w:tr w:rsidR="00D26A68" w:rsidRPr="00730EB6" w14:paraId="2CD4101F" w14:textId="77777777" w:rsidTr="00AA1681">
        <w:trPr>
          <w:trHeight w:val="295"/>
        </w:trPr>
        <w:tc>
          <w:tcPr>
            <w:tcW w:w="347" w:type="dxa"/>
            <w:tcBorders>
              <w:top w:val="nil"/>
              <w:left w:val="nil"/>
              <w:bottom w:val="nil"/>
              <w:right w:val="nil"/>
            </w:tcBorders>
            <w:shd w:val="clear" w:color="000000" w:fill="FFFFFF"/>
            <w:noWrap/>
            <w:vAlign w:val="bottom"/>
            <w:hideMark/>
          </w:tcPr>
          <w:p w14:paraId="2CD4101B" w14:textId="77777777" w:rsidR="00D26A68" w:rsidRPr="00730EB6" w:rsidRDefault="00D26A68"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2</w:t>
            </w:r>
          </w:p>
        </w:tc>
        <w:tc>
          <w:tcPr>
            <w:tcW w:w="504" w:type="dxa"/>
            <w:tcBorders>
              <w:top w:val="nil"/>
              <w:left w:val="nil"/>
              <w:bottom w:val="nil"/>
              <w:right w:val="nil"/>
            </w:tcBorders>
            <w:shd w:val="clear" w:color="000000" w:fill="FFFFFF"/>
            <w:noWrap/>
            <w:vAlign w:val="bottom"/>
            <w:hideMark/>
          </w:tcPr>
          <w:p w14:paraId="2CD4101C" w14:textId="77777777" w:rsidR="00D26A68" w:rsidRPr="00730EB6" w:rsidRDefault="00D26A68"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SBCF</w:t>
            </w:r>
          </w:p>
        </w:tc>
        <w:tc>
          <w:tcPr>
            <w:tcW w:w="6667" w:type="dxa"/>
            <w:tcBorders>
              <w:top w:val="nil"/>
              <w:left w:val="nil"/>
              <w:bottom w:val="nil"/>
              <w:right w:val="nil"/>
            </w:tcBorders>
            <w:shd w:val="clear" w:color="000000" w:fill="FFFFFF"/>
            <w:noWrap/>
            <w:vAlign w:val="bottom"/>
            <w:hideMark/>
          </w:tcPr>
          <w:p w14:paraId="2CD4101D" w14:textId="50545187" w:rsidR="00D26A68" w:rsidRPr="00730EB6" w:rsidRDefault="009D1ACE"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 xml:space="preserve">International Airport of </w:t>
            </w:r>
            <w:r w:rsidR="00D26A68" w:rsidRPr="00730EB6">
              <w:rPr>
                <w:rFonts w:cs="Times New Roman"/>
                <w:color w:val="000000"/>
                <w:sz w:val="20"/>
                <w:szCs w:val="20"/>
                <w:lang w:eastAsia="pt-BR"/>
              </w:rPr>
              <w:t>Belo Horizonte-</w:t>
            </w:r>
            <w:r w:rsidR="00965397" w:rsidRPr="00730EB6">
              <w:rPr>
                <w:rFonts w:cs="Times New Roman"/>
                <w:color w:val="000000"/>
                <w:sz w:val="20"/>
                <w:szCs w:val="20"/>
                <w:lang w:eastAsia="pt-BR"/>
              </w:rPr>
              <w:t>Confins (</w:t>
            </w:r>
            <w:r w:rsidR="00D26A68" w:rsidRPr="00730EB6">
              <w:rPr>
                <w:rFonts w:cs="Times New Roman"/>
                <w:color w:val="000000"/>
                <w:sz w:val="20"/>
                <w:szCs w:val="20"/>
                <w:lang w:eastAsia="pt-BR"/>
              </w:rPr>
              <w:t xml:space="preserve">Tancredo Neves) </w:t>
            </w:r>
          </w:p>
        </w:tc>
        <w:tc>
          <w:tcPr>
            <w:tcW w:w="1351" w:type="dxa"/>
            <w:tcBorders>
              <w:top w:val="nil"/>
              <w:left w:val="nil"/>
              <w:bottom w:val="nil"/>
              <w:right w:val="nil"/>
            </w:tcBorders>
            <w:shd w:val="clear" w:color="000000" w:fill="FFFFFF"/>
            <w:noWrap/>
            <w:vAlign w:val="bottom"/>
            <w:hideMark/>
          </w:tcPr>
          <w:p w14:paraId="2CD4101E" w14:textId="77777777" w:rsidR="00D26A68" w:rsidRPr="00730EB6" w:rsidRDefault="00190B59"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 xml:space="preserve">Confins </w:t>
            </w:r>
          </w:p>
        </w:tc>
      </w:tr>
      <w:tr w:rsidR="00D26A68" w:rsidRPr="00730EB6" w14:paraId="2CD41024" w14:textId="77777777" w:rsidTr="00AA1681">
        <w:trPr>
          <w:trHeight w:val="271"/>
        </w:trPr>
        <w:tc>
          <w:tcPr>
            <w:tcW w:w="347" w:type="dxa"/>
            <w:tcBorders>
              <w:top w:val="nil"/>
              <w:left w:val="nil"/>
              <w:bottom w:val="nil"/>
              <w:right w:val="nil"/>
            </w:tcBorders>
            <w:shd w:val="clear" w:color="000000" w:fill="FFFFFF"/>
            <w:noWrap/>
            <w:vAlign w:val="bottom"/>
            <w:hideMark/>
          </w:tcPr>
          <w:p w14:paraId="2CD41020" w14:textId="77777777" w:rsidR="00D26A68" w:rsidRPr="00730EB6" w:rsidRDefault="00D26A68"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3</w:t>
            </w:r>
          </w:p>
        </w:tc>
        <w:tc>
          <w:tcPr>
            <w:tcW w:w="504" w:type="dxa"/>
            <w:tcBorders>
              <w:top w:val="nil"/>
              <w:left w:val="nil"/>
              <w:bottom w:val="nil"/>
              <w:right w:val="nil"/>
            </w:tcBorders>
            <w:shd w:val="clear" w:color="000000" w:fill="FFFFFF"/>
            <w:noWrap/>
            <w:vAlign w:val="bottom"/>
            <w:hideMark/>
          </w:tcPr>
          <w:p w14:paraId="2CD41021" w14:textId="77777777" w:rsidR="00D26A68" w:rsidRPr="00730EB6" w:rsidRDefault="00D26A68"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SBGL</w:t>
            </w:r>
          </w:p>
        </w:tc>
        <w:tc>
          <w:tcPr>
            <w:tcW w:w="6667" w:type="dxa"/>
            <w:tcBorders>
              <w:top w:val="nil"/>
              <w:left w:val="nil"/>
              <w:bottom w:val="nil"/>
              <w:right w:val="nil"/>
            </w:tcBorders>
            <w:shd w:val="clear" w:color="000000" w:fill="FFFFFF"/>
            <w:noWrap/>
            <w:vAlign w:val="bottom"/>
            <w:hideMark/>
          </w:tcPr>
          <w:p w14:paraId="2CD41022" w14:textId="527BCE1F" w:rsidR="00D26A68" w:rsidRPr="00730EB6" w:rsidRDefault="009D1ACE"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International Airport of</w:t>
            </w:r>
            <w:r w:rsidR="00D26A68" w:rsidRPr="00730EB6">
              <w:rPr>
                <w:rFonts w:cs="Times New Roman"/>
                <w:color w:val="000000"/>
                <w:sz w:val="20"/>
                <w:szCs w:val="20"/>
                <w:lang w:eastAsia="pt-BR"/>
              </w:rPr>
              <w:t xml:space="preserve"> Rio de Janeiro</w:t>
            </w:r>
            <w:r w:rsidR="00965397" w:rsidRPr="00730EB6">
              <w:rPr>
                <w:rFonts w:cs="Times New Roman"/>
                <w:color w:val="000000"/>
                <w:sz w:val="20"/>
                <w:szCs w:val="20"/>
                <w:lang w:eastAsia="pt-BR"/>
              </w:rPr>
              <w:t xml:space="preserve"> </w:t>
            </w:r>
            <w:r w:rsidR="00D26A68" w:rsidRPr="00730EB6">
              <w:rPr>
                <w:rFonts w:cs="Times New Roman"/>
                <w:color w:val="000000"/>
                <w:sz w:val="20"/>
                <w:szCs w:val="20"/>
                <w:lang w:eastAsia="pt-BR"/>
              </w:rPr>
              <w:t>(Tom Jobim/Aeroporto do Galeão)</w:t>
            </w:r>
          </w:p>
        </w:tc>
        <w:tc>
          <w:tcPr>
            <w:tcW w:w="1351" w:type="dxa"/>
            <w:tcBorders>
              <w:top w:val="nil"/>
              <w:left w:val="nil"/>
              <w:bottom w:val="nil"/>
              <w:right w:val="nil"/>
            </w:tcBorders>
            <w:shd w:val="clear" w:color="000000" w:fill="FFFFFF"/>
            <w:noWrap/>
            <w:vAlign w:val="bottom"/>
            <w:hideMark/>
          </w:tcPr>
          <w:p w14:paraId="2CD41023" w14:textId="77777777" w:rsidR="00D26A68" w:rsidRPr="00730EB6" w:rsidRDefault="00190B59"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 xml:space="preserve">Rio de Janeiro </w:t>
            </w:r>
          </w:p>
        </w:tc>
      </w:tr>
      <w:tr w:rsidR="00D26A68" w:rsidRPr="00730EB6" w14:paraId="2CD41029" w14:textId="77777777" w:rsidTr="00AA1681">
        <w:trPr>
          <w:trHeight w:val="289"/>
        </w:trPr>
        <w:tc>
          <w:tcPr>
            <w:tcW w:w="347" w:type="dxa"/>
            <w:tcBorders>
              <w:top w:val="nil"/>
              <w:left w:val="nil"/>
              <w:bottom w:val="nil"/>
              <w:right w:val="nil"/>
            </w:tcBorders>
            <w:shd w:val="clear" w:color="000000" w:fill="FFFFFF"/>
            <w:noWrap/>
            <w:vAlign w:val="bottom"/>
            <w:hideMark/>
          </w:tcPr>
          <w:p w14:paraId="2CD41025" w14:textId="77777777" w:rsidR="00D26A68" w:rsidRPr="00730EB6" w:rsidRDefault="00D26A68"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4</w:t>
            </w:r>
          </w:p>
        </w:tc>
        <w:tc>
          <w:tcPr>
            <w:tcW w:w="504" w:type="dxa"/>
            <w:tcBorders>
              <w:top w:val="nil"/>
              <w:left w:val="nil"/>
              <w:bottom w:val="nil"/>
              <w:right w:val="nil"/>
            </w:tcBorders>
            <w:shd w:val="clear" w:color="000000" w:fill="FFFFFF"/>
            <w:noWrap/>
            <w:vAlign w:val="bottom"/>
            <w:hideMark/>
          </w:tcPr>
          <w:p w14:paraId="2CD41026" w14:textId="77777777" w:rsidR="00D26A68" w:rsidRPr="00730EB6" w:rsidRDefault="00D26A68"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SBGR</w:t>
            </w:r>
          </w:p>
        </w:tc>
        <w:tc>
          <w:tcPr>
            <w:tcW w:w="6667" w:type="dxa"/>
            <w:tcBorders>
              <w:top w:val="nil"/>
              <w:left w:val="nil"/>
              <w:bottom w:val="nil"/>
              <w:right w:val="nil"/>
            </w:tcBorders>
            <w:shd w:val="clear" w:color="000000" w:fill="FFFFFF"/>
            <w:noWrap/>
            <w:vAlign w:val="bottom"/>
            <w:hideMark/>
          </w:tcPr>
          <w:p w14:paraId="2CD41027" w14:textId="46AA49F3" w:rsidR="00D26A68" w:rsidRPr="00730EB6" w:rsidRDefault="009D1ACE"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International Airport of</w:t>
            </w:r>
            <w:r w:rsidR="00D26A68" w:rsidRPr="00730EB6">
              <w:rPr>
                <w:rFonts w:cs="Times New Roman"/>
                <w:color w:val="000000"/>
                <w:sz w:val="20"/>
                <w:szCs w:val="20"/>
                <w:lang w:eastAsia="pt-BR"/>
              </w:rPr>
              <w:t xml:space="preserve"> São Paulo/Guarulhos</w:t>
            </w:r>
            <w:r w:rsidR="00F271F0">
              <w:rPr>
                <w:rFonts w:cs="Times New Roman"/>
                <w:color w:val="000000"/>
                <w:sz w:val="20"/>
                <w:szCs w:val="20"/>
                <w:lang w:eastAsia="pt-BR"/>
              </w:rPr>
              <w:t xml:space="preserve"> (</w:t>
            </w:r>
            <w:r w:rsidR="00190B59" w:rsidRPr="00730EB6">
              <w:rPr>
                <w:rFonts w:cs="Times New Roman"/>
                <w:color w:val="000000"/>
                <w:sz w:val="20"/>
                <w:szCs w:val="20"/>
                <w:lang w:eastAsia="pt-BR"/>
              </w:rPr>
              <w:t xml:space="preserve">André Franco </w:t>
            </w:r>
            <w:r w:rsidR="00D26A68" w:rsidRPr="00730EB6">
              <w:rPr>
                <w:rFonts w:cs="Times New Roman"/>
                <w:color w:val="000000"/>
                <w:sz w:val="20"/>
                <w:szCs w:val="20"/>
                <w:lang w:eastAsia="pt-BR"/>
              </w:rPr>
              <w:t>Montoro)</w:t>
            </w:r>
          </w:p>
        </w:tc>
        <w:tc>
          <w:tcPr>
            <w:tcW w:w="1351" w:type="dxa"/>
            <w:tcBorders>
              <w:top w:val="nil"/>
              <w:left w:val="nil"/>
              <w:bottom w:val="nil"/>
              <w:right w:val="nil"/>
            </w:tcBorders>
            <w:shd w:val="clear" w:color="000000" w:fill="FFFFFF"/>
            <w:noWrap/>
            <w:vAlign w:val="bottom"/>
            <w:hideMark/>
          </w:tcPr>
          <w:p w14:paraId="2CD41028" w14:textId="77777777" w:rsidR="00D26A68" w:rsidRPr="00730EB6" w:rsidRDefault="00190B59"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 xml:space="preserve">Guarulhos </w:t>
            </w:r>
          </w:p>
        </w:tc>
      </w:tr>
      <w:tr w:rsidR="00D26A68" w:rsidRPr="00730EB6" w14:paraId="2CD4102E" w14:textId="77777777" w:rsidTr="00AA1681">
        <w:trPr>
          <w:trHeight w:val="279"/>
        </w:trPr>
        <w:tc>
          <w:tcPr>
            <w:tcW w:w="347" w:type="dxa"/>
            <w:tcBorders>
              <w:top w:val="nil"/>
              <w:left w:val="nil"/>
              <w:bottom w:val="nil"/>
              <w:right w:val="nil"/>
            </w:tcBorders>
            <w:shd w:val="clear" w:color="000000" w:fill="FFFFFF"/>
            <w:noWrap/>
            <w:vAlign w:val="bottom"/>
            <w:hideMark/>
          </w:tcPr>
          <w:p w14:paraId="2CD4102A" w14:textId="77777777" w:rsidR="00D26A68" w:rsidRPr="00730EB6" w:rsidRDefault="00D26A68"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5</w:t>
            </w:r>
          </w:p>
        </w:tc>
        <w:tc>
          <w:tcPr>
            <w:tcW w:w="504" w:type="dxa"/>
            <w:tcBorders>
              <w:top w:val="nil"/>
              <w:left w:val="nil"/>
              <w:bottom w:val="nil"/>
              <w:right w:val="nil"/>
            </w:tcBorders>
            <w:shd w:val="clear" w:color="000000" w:fill="FFFFFF"/>
            <w:noWrap/>
            <w:vAlign w:val="bottom"/>
            <w:hideMark/>
          </w:tcPr>
          <w:p w14:paraId="2CD4102B" w14:textId="77777777" w:rsidR="00D26A68" w:rsidRPr="00730EB6" w:rsidRDefault="00D26A68"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 xml:space="preserve">SBKP </w:t>
            </w:r>
          </w:p>
        </w:tc>
        <w:tc>
          <w:tcPr>
            <w:tcW w:w="6667" w:type="dxa"/>
            <w:tcBorders>
              <w:top w:val="nil"/>
              <w:left w:val="nil"/>
              <w:bottom w:val="nil"/>
              <w:right w:val="nil"/>
            </w:tcBorders>
            <w:shd w:val="clear" w:color="000000" w:fill="FFFFFF"/>
            <w:noWrap/>
            <w:vAlign w:val="bottom"/>
            <w:hideMark/>
          </w:tcPr>
          <w:p w14:paraId="2CD4102C" w14:textId="138C7D6A" w:rsidR="00D26A68" w:rsidRPr="00730EB6" w:rsidRDefault="009D1ACE"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International Airport of</w:t>
            </w:r>
            <w:r w:rsidR="00D26A68" w:rsidRPr="00730EB6">
              <w:rPr>
                <w:rFonts w:cs="Times New Roman"/>
                <w:color w:val="000000"/>
                <w:sz w:val="20"/>
                <w:szCs w:val="20"/>
                <w:lang w:eastAsia="pt-BR"/>
              </w:rPr>
              <w:t xml:space="preserve"> Campinas</w:t>
            </w:r>
            <w:r w:rsidR="00965397" w:rsidRPr="00730EB6">
              <w:rPr>
                <w:rFonts w:cs="Times New Roman"/>
                <w:color w:val="000000"/>
                <w:sz w:val="20"/>
                <w:szCs w:val="20"/>
                <w:lang w:eastAsia="pt-BR"/>
              </w:rPr>
              <w:t xml:space="preserve"> </w:t>
            </w:r>
            <w:r w:rsidR="00D26A68" w:rsidRPr="00730EB6">
              <w:rPr>
                <w:rFonts w:cs="Times New Roman"/>
                <w:color w:val="000000"/>
                <w:sz w:val="20"/>
                <w:szCs w:val="20"/>
                <w:lang w:eastAsia="pt-BR"/>
              </w:rPr>
              <w:t>(Viracopos-Campinas)</w:t>
            </w:r>
          </w:p>
        </w:tc>
        <w:tc>
          <w:tcPr>
            <w:tcW w:w="1351" w:type="dxa"/>
            <w:tcBorders>
              <w:top w:val="nil"/>
              <w:left w:val="nil"/>
              <w:bottom w:val="nil"/>
              <w:right w:val="nil"/>
            </w:tcBorders>
            <w:shd w:val="clear" w:color="000000" w:fill="FFFFFF"/>
            <w:noWrap/>
            <w:vAlign w:val="bottom"/>
            <w:hideMark/>
          </w:tcPr>
          <w:p w14:paraId="2CD4102D" w14:textId="77777777" w:rsidR="00D26A68" w:rsidRPr="00730EB6" w:rsidRDefault="00190B59"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 xml:space="preserve">Campinas </w:t>
            </w:r>
          </w:p>
        </w:tc>
      </w:tr>
      <w:tr w:rsidR="00D26A68" w:rsidRPr="00730EB6" w14:paraId="2CD41033" w14:textId="77777777" w:rsidTr="00AA1681">
        <w:trPr>
          <w:trHeight w:val="283"/>
        </w:trPr>
        <w:tc>
          <w:tcPr>
            <w:tcW w:w="347" w:type="dxa"/>
            <w:tcBorders>
              <w:top w:val="nil"/>
              <w:left w:val="nil"/>
              <w:bottom w:val="nil"/>
              <w:right w:val="nil"/>
            </w:tcBorders>
            <w:shd w:val="clear" w:color="000000" w:fill="FFFFFF"/>
            <w:noWrap/>
            <w:vAlign w:val="bottom"/>
            <w:hideMark/>
          </w:tcPr>
          <w:p w14:paraId="2CD4102F" w14:textId="77777777" w:rsidR="00D26A68" w:rsidRPr="00730EB6" w:rsidRDefault="00D26A68"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6</w:t>
            </w:r>
          </w:p>
        </w:tc>
        <w:tc>
          <w:tcPr>
            <w:tcW w:w="504" w:type="dxa"/>
            <w:tcBorders>
              <w:top w:val="nil"/>
              <w:left w:val="nil"/>
              <w:bottom w:val="nil"/>
              <w:right w:val="nil"/>
            </w:tcBorders>
            <w:shd w:val="clear" w:color="000000" w:fill="FFFFFF"/>
            <w:noWrap/>
            <w:vAlign w:val="bottom"/>
            <w:hideMark/>
          </w:tcPr>
          <w:p w14:paraId="2CD41030" w14:textId="77777777" w:rsidR="00D26A68" w:rsidRPr="00730EB6" w:rsidRDefault="00D26A68"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SBRJ</w:t>
            </w:r>
          </w:p>
        </w:tc>
        <w:tc>
          <w:tcPr>
            <w:tcW w:w="6667" w:type="dxa"/>
            <w:tcBorders>
              <w:top w:val="nil"/>
              <w:left w:val="nil"/>
              <w:bottom w:val="nil"/>
              <w:right w:val="nil"/>
            </w:tcBorders>
            <w:shd w:val="clear" w:color="000000" w:fill="FFFFFF"/>
            <w:noWrap/>
            <w:vAlign w:val="bottom"/>
            <w:hideMark/>
          </w:tcPr>
          <w:p w14:paraId="2CD41031" w14:textId="7983DEFD" w:rsidR="00D26A68" w:rsidRPr="00730EB6" w:rsidRDefault="009D1ACE"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International Airport of</w:t>
            </w:r>
            <w:r w:rsidR="00D26A68" w:rsidRPr="00730EB6">
              <w:rPr>
                <w:rFonts w:cs="Times New Roman"/>
                <w:color w:val="000000"/>
                <w:sz w:val="20"/>
                <w:szCs w:val="20"/>
                <w:lang w:eastAsia="pt-BR"/>
              </w:rPr>
              <w:t xml:space="preserve"> Rio de Janeiro</w:t>
            </w:r>
            <w:r w:rsidR="00965397" w:rsidRPr="00730EB6">
              <w:rPr>
                <w:rFonts w:cs="Times New Roman"/>
                <w:color w:val="000000"/>
                <w:sz w:val="20"/>
                <w:szCs w:val="20"/>
                <w:lang w:eastAsia="pt-BR"/>
              </w:rPr>
              <w:t xml:space="preserve"> </w:t>
            </w:r>
            <w:r w:rsidR="00D26A68" w:rsidRPr="00730EB6">
              <w:rPr>
                <w:rFonts w:cs="Times New Roman"/>
                <w:color w:val="000000"/>
                <w:sz w:val="20"/>
                <w:szCs w:val="20"/>
                <w:lang w:eastAsia="pt-BR"/>
              </w:rPr>
              <w:t>(Santos Dumont)</w:t>
            </w:r>
          </w:p>
        </w:tc>
        <w:tc>
          <w:tcPr>
            <w:tcW w:w="1351" w:type="dxa"/>
            <w:tcBorders>
              <w:top w:val="nil"/>
              <w:left w:val="nil"/>
              <w:bottom w:val="nil"/>
              <w:right w:val="nil"/>
            </w:tcBorders>
            <w:shd w:val="clear" w:color="000000" w:fill="FFFFFF"/>
            <w:noWrap/>
            <w:vAlign w:val="bottom"/>
            <w:hideMark/>
          </w:tcPr>
          <w:p w14:paraId="2CD41032" w14:textId="77777777" w:rsidR="00D26A68" w:rsidRPr="00730EB6" w:rsidRDefault="00190B59"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Rio de Janeiro</w:t>
            </w:r>
          </w:p>
        </w:tc>
      </w:tr>
      <w:tr w:rsidR="00D26A68" w:rsidRPr="00730EB6" w14:paraId="2CD41038" w14:textId="77777777" w:rsidTr="00AA1681">
        <w:trPr>
          <w:trHeight w:val="287"/>
        </w:trPr>
        <w:tc>
          <w:tcPr>
            <w:tcW w:w="347" w:type="dxa"/>
            <w:tcBorders>
              <w:top w:val="nil"/>
              <w:left w:val="nil"/>
              <w:bottom w:val="single" w:sz="4" w:space="0" w:color="auto"/>
              <w:right w:val="nil"/>
            </w:tcBorders>
            <w:shd w:val="clear" w:color="000000" w:fill="FFFFFF"/>
            <w:noWrap/>
            <w:vAlign w:val="bottom"/>
            <w:hideMark/>
          </w:tcPr>
          <w:p w14:paraId="2CD41034" w14:textId="77777777" w:rsidR="00D26A68" w:rsidRPr="00730EB6" w:rsidRDefault="00D26A68"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7</w:t>
            </w:r>
          </w:p>
        </w:tc>
        <w:tc>
          <w:tcPr>
            <w:tcW w:w="504" w:type="dxa"/>
            <w:tcBorders>
              <w:top w:val="nil"/>
              <w:left w:val="nil"/>
              <w:bottom w:val="single" w:sz="4" w:space="0" w:color="auto"/>
              <w:right w:val="nil"/>
            </w:tcBorders>
            <w:shd w:val="clear" w:color="000000" w:fill="FFFFFF"/>
            <w:noWrap/>
            <w:vAlign w:val="bottom"/>
            <w:hideMark/>
          </w:tcPr>
          <w:p w14:paraId="2CD41035" w14:textId="77777777" w:rsidR="00D26A68" w:rsidRPr="00730EB6" w:rsidRDefault="00D26A68"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SBSP</w:t>
            </w:r>
          </w:p>
        </w:tc>
        <w:tc>
          <w:tcPr>
            <w:tcW w:w="6667" w:type="dxa"/>
            <w:tcBorders>
              <w:top w:val="nil"/>
              <w:left w:val="nil"/>
              <w:bottom w:val="single" w:sz="4" w:space="0" w:color="auto"/>
              <w:right w:val="nil"/>
            </w:tcBorders>
            <w:shd w:val="clear" w:color="000000" w:fill="FFFFFF"/>
            <w:noWrap/>
            <w:vAlign w:val="bottom"/>
            <w:hideMark/>
          </w:tcPr>
          <w:p w14:paraId="2CD41036" w14:textId="1A1999B8" w:rsidR="00D26A68" w:rsidRPr="00730EB6" w:rsidRDefault="009D1ACE"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International Airport of</w:t>
            </w:r>
            <w:r w:rsidR="00D26A68" w:rsidRPr="00730EB6">
              <w:rPr>
                <w:rFonts w:cs="Times New Roman"/>
                <w:color w:val="000000"/>
                <w:sz w:val="20"/>
                <w:szCs w:val="20"/>
                <w:lang w:eastAsia="pt-BR"/>
              </w:rPr>
              <w:t xml:space="preserve"> São Paulo/Congonhas (Deputado Freitas Nobre)</w:t>
            </w:r>
          </w:p>
        </w:tc>
        <w:tc>
          <w:tcPr>
            <w:tcW w:w="1351" w:type="dxa"/>
            <w:tcBorders>
              <w:top w:val="nil"/>
              <w:left w:val="nil"/>
              <w:bottom w:val="single" w:sz="4" w:space="0" w:color="auto"/>
              <w:right w:val="nil"/>
            </w:tcBorders>
            <w:shd w:val="clear" w:color="000000" w:fill="FFFFFF"/>
            <w:noWrap/>
            <w:vAlign w:val="bottom"/>
            <w:hideMark/>
          </w:tcPr>
          <w:p w14:paraId="2CD41037" w14:textId="77777777" w:rsidR="00D26A68" w:rsidRPr="00730EB6" w:rsidRDefault="00190B59" w:rsidP="004E42F0">
            <w:pPr>
              <w:spacing w:after="0" w:line="240" w:lineRule="auto"/>
              <w:rPr>
                <w:rFonts w:cs="Times New Roman"/>
                <w:color w:val="000000"/>
                <w:sz w:val="20"/>
                <w:szCs w:val="20"/>
                <w:lang w:eastAsia="pt-BR"/>
              </w:rPr>
            </w:pPr>
            <w:r w:rsidRPr="00730EB6">
              <w:rPr>
                <w:rFonts w:cs="Times New Roman"/>
                <w:color w:val="000000"/>
                <w:sz w:val="20"/>
                <w:szCs w:val="20"/>
                <w:lang w:eastAsia="pt-BR"/>
              </w:rPr>
              <w:t xml:space="preserve">São Paulo </w:t>
            </w:r>
          </w:p>
        </w:tc>
      </w:tr>
    </w:tbl>
    <w:p w14:paraId="2CD41039" w14:textId="69AFFF83" w:rsidR="00D26A68" w:rsidRDefault="00F271F0" w:rsidP="004E42F0">
      <w:pPr>
        <w:spacing w:after="0" w:line="240" w:lineRule="auto"/>
        <w:rPr>
          <w:rStyle w:val="Hyperlink"/>
          <w:sz w:val="20"/>
          <w:szCs w:val="20"/>
          <w:lang w:val="en-US"/>
        </w:rPr>
      </w:pPr>
      <w:r w:rsidRPr="00F271F0">
        <w:rPr>
          <w:sz w:val="20"/>
          <w:szCs w:val="20"/>
          <w:lang w:val="en-US"/>
        </w:rPr>
        <w:t>So</w:t>
      </w:r>
      <w:r>
        <w:rPr>
          <w:sz w:val="20"/>
          <w:szCs w:val="20"/>
          <w:lang w:val="en-US"/>
        </w:rPr>
        <w:t>urce</w:t>
      </w:r>
      <w:r w:rsidR="00730EB6" w:rsidRPr="00F271F0">
        <w:rPr>
          <w:sz w:val="20"/>
          <w:szCs w:val="20"/>
          <w:lang w:val="en-US"/>
        </w:rPr>
        <w:t xml:space="preserve">: </w:t>
      </w:r>
      <w:r w:rsidR="00AA1681">
        <w:rPr>
          <w:sz w:val="20"/>
          <w:szCs w:val="20"/>
          <w:lang w:val="en-US"/>
        </w:rPr>
        <w:t xml:space="preserve">ICAO </w:t>
      </w:r>
      <w:r w:rsidR="00AA1681" w:rsidRPr="00AA1681">
        <w:rPr>
          <w:sz w:val="20"/>
          <w:szCs w:val="20"/>
          <w:lang w:val="en-US"/>
        </w:rPr>
        <w:t>(2020)</w:t>
      </w:r>
    </w:p>
    <w:p w14:paraId="418A5CD2" w14:textId="77777777" w:rsidR="00730EB6" w:rsidRPr="00F271F0" w:rsidRDefault="00730EB6" w:rsidP="00730EB6">
      <w:pPr>
        <w:rPr>
          <w:szCs w:val="24"/>
          <w:lang w:val="en-US"/>
        </w:rPr>
      </w:pPr>
    </w:p>
    <w:p w14:paraId="5E4D3177" w14:textId="67E5C948" w:rsidR="00E35241" w:rsidRPr="00F40585" w:rsidRDefault="00E35241" w:rsidP="00F40585">
      <w:pPr>
        <w:pStyle w:val="Ttulo1"/>
        <w:spacing w:before="120" w:after="120" w:line="360" w:lineRule="auto"/>
        <w:ind w:left="431" w:hanging="431"/>
        <w:rPr>
          <w:lang w:val="en-US"/>
        </w:rPr>
      </w:pPr>
      <w:r>
        <w:rPr>
          <w:lang w:val="en-US"/>
        </w:rPr>
        <w:t>RESULT AND DISCUSSION</w:t>
      </w:r>
    </w:p>
    <w:p w14:paraId="2CD4103D" w14:textId="1BC3C7C8" w:rsidR="00F605E6" w:rsidRDefault="009D1ACE" w:rsidP="00E35241">
      <w:pPr>
        <w:spacing w:after="0" w:line="360" w:lineRule="auto"/>
        <w:ind w:firstLine="851"/>
        <w:jc w:val="both"/>
        <w:rPr>
          <w:lang w:val="en-US"/>
        </w:rPr>
      </w:pPr>
      <w:r w:rsidRPr="009D1ACE">
        <w:rPr>
          <w:lang w:val="en-US"/>
        </w:rPr>
        <w:t>The networks of the seven airports analyzed by the SNA method in the periods of 2003, 2007, 2015, 2018, and 2020 are of the types of characterized networks and classified as distributed and symmetrical, being from the direction of nodes to the bidirectional links structured in a relational matrix.</w:t>
      </w:r>
      <w:r w:rsidR="001E45A1">
        <w:rPr>
          <w:lang w:val="en-US"/>
        </w:rPr>
        <w:t xml:space="preserve"> </w:t>
      </w:r>
      <w:r w:rsidRPr="009D1ACE">
        <w:rPr>
          <w:lang w:val="en-US"/>
        </w:rPr>
        <w:t>It takes into account the following historical background necessary for extracting ANAC's statistical reports between the years 2003, 2007, 2015, 2018, and 2020.</w:t>
      </w:r>
    </w:p>
    <w:p w14:paraId="2496A024" w14:textId="77777777" w:rsidR="00730EB6" w:rsidRPr="00F271F0" w:rsidRDefault="00730EB6" w:rsidP="00730EB6">
      <w:pPr>
        <w:spacing w:after="0" w:line="360" w:lineRule="auto"/>
        <w:jc w:val="both"/>
        <w:rPr>
          <w:szCs w:val="24"/>
          <w:lang w:val="en-US"/>
        </w:rPr>
      </w:pPr>
    </w:p>
    <w:p w14:paraId="2CD4103E" w14:textId="6C9C70E5" w:rsidR="00F605E6" w:rsidRPr="00F40585" w:rsidRDefault="00F40585" w:rsidP="004E42F0">
      <w:pPr>
        <w:spacing w:after="0" w:line="240" w:lineRule="auto"/>
        <w:jc w:val="center"/>
        <w:rPr>
          <w:b/>
          <w:sz w:val="20"/>
          <w:szCs w:val="20"/>
          <w:lang w:val="en-US"/>
        </w:rPr>
      </w:pPr>
      <w:r w:rsidRPr="00F40585">
        <w:rPr>
          <w:b/>
          <w:sz w:val="20"/>
          <w:szCs w:val="20"/>
          <w:lang w:val="en-US"/>
        </w:rPr>
        <w:t xml:space="preserve">Table 3 - </w:t>
      </w:r>
      <w:r w:rsidR="00ED40B7" w:rsidRPr="00F40585">
        <w:rPr>
          <w:b/>
          <w:sz w:val="20"/>
          <w:szCs w:val="20"/>
          <w:lang w:val="en-US"/>
        </w:rPr>
        <w:t>The h</w:t>
      </w:r>
      <w:r w:rsidR="009D1ACE" w:rsidRPr="00F40585">
        <w:rPr>
          <w:b/>
          <w:sz w:val="20"/>
          <w:szCs w:val="20"/>
          <w:lang w:val="en-US"/>
        </w:rPr>
        <w:t>istorical background of the periods related to the analysis of the five networks.</w:t>
      </w:r>
    </w:p>
    <w:tbl>
      <w:tblPr>
        <w:tblW w:w="9051" w:type="dxa"/>
        <w:jc w:val="center"/>
        <w:tblCellMar>
          <w:left w:w="70" w:type="dxa"/>
          <w:right w:w="70" w:type="dxa"/>
        </w:tblCellMar>
        <w:tblLook w:val="04A0" w:firstRow="1" w:lastRow="0" w:firstColumn="1" w:lastColumn="0" w:noHBand="0" w:noVBand="1"/>
      </w:tblPr>
      <w:tblGrid>
        <w:gridCol w:w="540"/>
        <w:gridCol w:w="8511"/>
      </w:tblGrid>
      <w:tr w:rsidR="00F605E6" w:rsidRPr="00F271F0" w14:paraId="2CD41041" w14:textId="77777777" w:rsidTr="00AA1681">
        <w:trPr>
          <w:trHeight w:val="179"/>
          <w:jc w:val="center"/>
        </w:trPr>
        <w:tc>
          <w:tcPr>
            <w:tcW w:w="540" w:type="dxa"/>
            <w:tcBorders>
              <w:top w:val="single" w:sz="4" w:space="0" w:color="auto"/>
              <w:bottom w:val="single" w:sz="4" w:space="0" w:color="auto"/>
            </w:tcBorders>
            <w:shd w:val="clear" w:color="auto" w:fill="auto"/>
            <w:vAlign w:val="bottom"/>
            <w:hideMark/>
          </w:tcPr>
          <w:p w14:paraId="2CD4103F" w14:textId="57810062" w:rsidR="00F605E6" w:rsidRPr="00F271F0" w:rsidRDefault="00F271F0" w:rsidP="004E42F0">
            <w:pPr>
              <w:spacing w:after="0" w:line="240" w:lineRule="auto"/>
              <w:jc w:val="center"/>
              <w:rPr>
                <w:rFonts w:cs="Times New Roman"/>
                <w:color w:val="000000"/>
                <w:sz w:val="20"/>
                <w:szCs w:val="20"/>
                <w:lang w:eastAsia="pt-BR"/>
              </w:rPr>
            </w:pPr>
            <w:r w:rsidRPr="00F271F0">
              <w:rPr>
                <w:rFonts w:cs="Times New Roman"/>
                <w:color w:val="000000"/>
                <w:sz w:val="20"/>
                <w:szCs w:val="20"/>
                <w:lang w:eastAsia="pt-BR"/>
              </w:rPr>
              <w:t>Y</w:t>
            </w:r>
            <w:r w:rsidR="009D1ACE" w:rsidRPr="00F271F0">
              <w:rPr>
                <w:rFonts w:cs="Times New Roman"/>
                <w:color w:val="000000"/>
                <w:sz w:val="20"/>
                <w:szCs w:val="20"/>
                <w:lang w:eastAsia="pt-BR"/>
              </w:rPr>
              <w:t>ear</w:t>
            </w:r>
          </w:p>
        </w:tc>
        <w:tc>
          <w:tcPr>
            <w:tcW w:w="8511" w:type="dxa"/>
            <w:tcBorders>
              <w:top w:val="single" w:sz="4" w:space="0" w:color="auto"/>
              <w:bottom w:val="single" w:sz="4" w:space="0" w:color="auto"/>
            </w:tcBorders>
            <w:shd w:val="clear" w:color="auto" w:fill="auto"/>
            <w:vAlign w:val="bottom"/>
            <w:hideMark/>
          </w:tcPr>
          <w:p w14:paraId="2CD41040" w14:textId="3313C4B6" w:rsidR="00F605E6" w:rsidRPr="00F271F0" w:rsidRDefault="009D1ACE" w:rsidP="004E42F0">
            <w:pPr>
              <w:spacing w:after="0" w:line="240" w:lineRule="auto"/>
              <w:jc w:val="center"/>
              <w:rPr>
                <w:rFonts w:cs="Times New Roman"/>
                <w:color w:val="000000"/>
                <w:sz w:val="20"/>
                <w:szCs w:val="20"/>
                <w:lang w:eastAsia="pt-BR"/>
              </w:rPr>
            </w:pPr>
            <w:r w:rsidRPr="00F271F0">
              <w:rPr>
                <w:rFonts w:cs="Times New Roman"/>
                <w:color w:val="000000"/>
                <w:sz w:val="20"/>
                <w:szCs w:val="20"/>
                <w:lang w:eastAsia="pt-BR"/>
              </w:rPr>
              <w:t>Historical background</w:t>
            </w:r>
          </w:p>
        </w:tc>
      </w:tr>
      <w:tr w:rsidR="00F605E6" w:rsidRPr="00ED3A38" w14:paraId="2CD41044" w14:textId="77777777" w:rsidTr="00AA1681">
        <w:trPr>
          <w:trHeight w:val="490"/>
          <w:jc w:val="center"/>
        </w:trPr>
        <w:tc>
          <w:tcPr>
            <w:tcW w:w="540" w:type="dxa"/>
            <w:tcBorders>
              <w:top w:val="single" w:sz="4" w:space="0" w:color="auto"/>
            </w:tcBorders>
            <w:shd w:val="clear" w:color="auto" w:fill="auto"/>
            <w:vAlign w:val="center"/>
            <w:hideMark/>
          </w:tcPr>
          <w:p w14:paraId="2CD41042" w14:textId="77777777" w:rsidR="00F605E6" w:rsidRPr="00F271F0" w:rsidRDefault="00F605E6" w:rsidP="004E42F0">
            <w:pPr>
              <w:spacing w:after="0" w:line="240" w:lineRule="auto"/>
              <w:jc w:val="center"/>
              <w:rPr>
                <w:rFonts w:cs="Times New Roman"/>
                <w:color w:val="000000"/>
                <w:sz w:val="20"/>
                <w:szCs w:val="20"/>
                <w:lang w:eastAsia="pt-BR"/>
              </w:rPr>
            </w:pPr>
            <w:r w:rsidRPr="00F271F0">
              <w:rPr>
                <w:rFonts w:cs="Times New Roman"/>
                <w:color w:val="000000"/>
                <w:sz w:val="20"/>
                <w:szCs w:val="20"/>
                <w:lang w:eastAsia="pt-BR"/>
              </w:rPr>
              <w:t>2003</w:t>
            </w:r>
          </w:p>
        </w:tc>
        <w:tc>
          <w:tcPr>
            <w:tcW w:w="8511" w:type="dxa"/>
            <w:tcBorders>
              <w:top w:val="single" w:sz="4" w:space="0" w:color="auto"/>
            </w:tcBorders>
            <w:shd w:val="clear" w:color="auto" w:fill="auto"/>
            <w:vAlign w:val="center"/>
            <w:hideMark/>
          </w:tcPr>
          <w:p w14:paraId="2CD41043" w14:textId="162726E7" w:rsidR="00F605E6" w:rsidRPr="00F271F0" w:rsidRDefault="009D1ACE" w:rsidP="004E42F0">
            <w:pPr>
              <w:spacing w:after="0" w:line="240" w:lineRule="auto"/>
              <w:rPr>
                <w:rFonts w:cs="Times New Roman"/>
                <w:color w:val="000000"/>
                <w:sz w:val="20"/>
                <w:szCs w:val="20"/>
                <w:lang w:val="en-US" w:eastAsia="pt-BR"/>
              </w:rPr>
            </w:pPr>
            <w:r w:rsidRPr="00F271F0">
              <w:rPr>
                <w:rFonts w:cs="Times New Roman"/>
                <w:color w:val="000000"/>
                <w:sz w:val="20"/>
                <w:szCs w:val="20"/>
                <w:lang w:val="en-US" w:eastAsia="pt-BR"/>
              </w:rPr>
              <w:t>In 2002 there was the third phase of the deregulation plan for the Brazilian airline industry.</w:t>
            </w:r>
          </w:p>
        </w:tc>
      </w:tr>
      <w:tr w:rsidR="00F605E6" w:rsidRPr="00ED3A38" w14:paraId="2CD41047" w14:textId="77777777" w:rsidTr="00AA1681">
        <w:trPr>
          <w:trHeight w:val="403"/>
          <w:jc w:val="center"/>
        </w:trPr>
        <w:tc>
          <w:tcPr>
            <w:tcW w:w="540" w:type="dxa"/>
            <w:shd w:val="clear" w:color="auto" w:fill="auto"/>
            <w:vAlign w:val="center"/>
            <w:hideMark/>
          </w:tcPr>
          <w:p w14:paraId="2CD41045" w14:textId="77777777" w:rsidR="00F605E6" w:rsidRPr="00F271F0" w:rsidRDefault="00F605E6" w:rsidP="004E42F0">
            <w:pPr>
              <w:spacing w:after="0" w:line="240" w:lineRule="auto"/>
              <w:jc w:val="center"/>
              <w:rPr>
                <w:rFonts w:cs="Times New Roman"/>
                <w:color w:val="000000"/>
                <w:sz w:val="20"/>
                <w:szCs w:val="20"/>
                <w:lang w:eastAsia="pt-BR"/>
              </w:rPr>
            </w:pPr>
            <w:r w:rsidRPr="00F271F0">
              <w:rPr>
                <w:rFonts w:cs="Times New Roman"/>
                <w:color w:val="000000"/>
                <w:sz w:val="20"/>
                <w:szCs w:val="20"/>
                <w:lang w:eastAsia="pt-BR"/>
              </w:rPr>
              <w:t>2007</w:t>
            </w:r>
          </w:p>
        </w:tc>
        <w:tc>
          <w:tcPr>
            <w:tcW w:w="8511" w:type="dxa"/>
            <w:shd w:val="clear" w:color="auto" w:fill="auto"/>
            <w:vAlign w:val="center"/>
            <w:hideMark/>
          </w:tcPr>
          <w:p w14:paraId="2CD41046" w14:textId="1AAC1379" w:rsidR="00F605E6" w:rsidRPr="00F271F0" w:rsidRDefault="009D1ACE" w:rsidP="004E42F0">
            <w:pPr>
              <w:spacing w:after="0" w:line="240" w:lineRule="auto"/>
              <w:rPr>
                <w:rFonts w:cs="Times New Roman"/>
                <w:color w:val="000000"/>
                <w:sz w:val="20"/>
                <w:szCs w:val="20"/>
                <w:lang w:val="en-US" w:eastAsia="pt-BR"/>
              </w:rPr>
            </w:pPr>
            <w:r w:rsidRPr="00F271F0">
              <w:rPr>
                <w:rFonts w:cs="Times New Roman"/>
                <w:color w:val="000000"/>
                <w:sz w:val="20"/>
                <w:szCs w:val="20"/>
                <w:lang w:val="en-US" w:eastAsia="pt-BR"/>
              </w:rPr>
              <w:t>In 2006 there was the phenomenon of "Air Blackout".</w:t>
            </w:r>
          </w:p>
        </w:tc>
      </w:tr>
      <w:tr w:rsidR="00F605E6" w:rsidRPr="00ED3A38" w14:paraId="2CD4104A" w14:textId="77777777" w:rsidTr="00AA1681">
        <w:trPr>
          <w:trHeight w:val="746"/>
          <w:jc w:val="center"/>
        </w:trPr>
        <w:tc>
          <w:tcPr>
            <w:tcW w:w="540" w:type="dxa"/>
            <w:shd w:val="clear" w:color="auto" w:fill="auto"/>
            <w:vAlign w:val="center"/>
            <w:hideMark/>
          </w:tcPr>
          <w:p w14:paraId="2CD41048" w14:textId="77777777" w:rsidR="00F605E6" w:rsidRPr="00F271F0" w:rsidRDefault="00F605E6" w:rsidP="004E42F0">
            <w:pPr>
              <w:spacing w:after="0" w:line="240" w:lineRule="auto"/>
              <w:jc w:val="center"/>
              <w:rPr>
                <w:rFonts w:cs="Times New Roman"/>
                <w:color w:val="000000"/>
                <w:sz w:val="20"/>
                <w:szCs w:val="20"/>
                <w:lang w:eastAsia="pt-BR"/>
              </w:rPr>
            </w:pPr>
            <w:r w:rsidRPr="00F271F0">
              <w:rPr>
                <w:rFonts w:cs="Times New Roman"/>
                <w:color w:val="000000"/>
                <w:sz w:val="20"/>
                <w:szCs w:val="20"/>
                <w:lang w:eastAsia="pt-BR"/>
              </w:rPr>
              <w:t>2015</w:t>
            </w:r>
          </w:p>
        </w:tc>
        <w:tc>
          <w:tcPr>
            <w:tcW w:w="8511" w:type="dxa"/>
            <w:shd w:val="clear" w:color="auto" w:fill="auto"/>
            <w:vAlign w:val="center"/>
            <w:hideMark/>
          </w:tcPr>
          <w:p w14:paraId="2CD41049" w14:textId="71908C0C" w:rsidR="00F605E6" w:rsidRPr="00F271F0" w:rsidRDefault="009D1ACE" w:rsidP="004E42F0">
            <w:pPr>
              <w:spacing w:after="0" w:line="240" w:lineRule="auto"/>
              <w:rPr>
                <w:rFonts w:cs="Times New Roman"/>
                <w:color w:val="000000"/>
                <w:sz w:val="20"/>
                <w:szCs w:val="20"/>
                <w:lang w:val="en-US" w:eastAsia="pt-BR"/>
              </w:rPr>
            </w:pPr>
            <w:r w:rsidRPr="00F271F0">
              <w:rPr>
                <w:rFonts w:cs="Times New Roman"/>
                <w:color w:val="000000"/>
                <w:sz w:val="20"/>
                <w:szCs w:val="20"/>
                <w:lang w:val="en-US" w:eastAsia="pt-BR"/>
              </w:rPr>
              <w:t>In 2014, the "Political Crisis in Brazil" begins, which negatively affects the country's economic indicators.</w:t>
            </w:r>
          </w:p>
        </w:tc>
      </w:tr>
      <w:tr w:rsidR="00F605E6" w:rsidRPr="00ED3A38" w14:paraId="2CD4104D" w14:textId="77777777" w:rsidTr="00AA1681">
        <w:trPr>
          <w:trHeight w:val="427"/>
          <w:jc w:val="center"/>
        </w:trPr>
        <w:tc>
          <w:tcPr>
            <w:tcW w:w="540" w:type="dxa"/>
            <w:shd w:val="clear" w:color="auto" w:fill="auto"/>
            <w:vAlign w:val="center"/>
            <w:hideMark/>
          </w:tcPr>
          <w:p w14:paraId="2CD4104B" w14:textId="77777777" w:rsidR="00F605E6" w:rsidRPr="00F271F0" w:rsidRDefault="00F605E6" w:rsidP="004E42F0">
            <w:pPr>
              <w:spacing w:after="0" w:line="240" w:lineRule="auto"/>
              <w:rPr>
                <w:rFonts w:cs="Times New Roman"/>
                <w:color w:val="000000"/>
                <w:sz w:val="20"/>
                <w:szCs w:val="20"/>
                <w:lang w:eastAsia="pt-BR"/>
              </w:rPr>
            </w:pPr>
            <w:r w:rsidRPr="00F271F0">
              <w:rPr>
                <w:rFonts w:cs="Times New Roman"/>
                <w:color w:val="000000"/>
                <w:sz w:val="20"/>
                <w:szCs w:val="20"/>
                <w:lang w:eastAsia="pt-BR"/>
              </w:rPr>
              <w:t>2018</w:t>
            </w:r>
          </w:p>
        </w:tc>
        <w:tc>
          <w:tcPr>
            <w:tcW w:w="8511" w:type="dxa"/>
            <w:shd w:val="clear" w:color="auto" w:fill="auto"/>
            <w:vAlign w:val="center"/>
            <w:hideMark/>
          </w:tcPr>
          <w:p w14:paraId="2CD4104C" w14:textId="23C79639" w:rsidR="00F605E6" w:rsidRPr="00F271F0" w:rsidRDefault="009D1ACE" w:rsidP="004E42F0">
            <w:pPr>
              <w:spacing w:after="0" w:line="240" w:lineRule="auto"/>
              <w:rPr>
                <w:rFonts w:cs="Times New Roman"/>
                <w:color w:val="000000"/>
                <w:sz w:val="20"/>
                <w:szCs w:val="20"/>
                <w:lang w:val="en-US" w:eastAsia="pt-BR"/>
              </w:rPr>
            </w:pPr>
            <w:r w:rsidRPr="00F271F0">
              <w:rPr>
                <w:rFonts w:cs="Times New Roman"/>
                <w:color w:val="000000"/>
                <w:sz w:val="20"/>
                <w:szCs w:val="20"/>
                <w:lang w:val="en-US" w:eastAsia="pt-BR"/>
              </w:rPr>
              <w:t>Economic Recession extends from 2014 to 2018 associated with the country's election year.</w:t>
            </w:r>
          </w:p>
        </w:tc>
      </w:tr>
      <w:tr w:rsidR="00F605E6" w:rsidRPr="00F271F0" w14:paraId="2CD41050" w14:textId="77777777" w:rsidTr="00AA1681">
        <w:trPr>
          <w:trHeight w:val="332"/>
          <w:jc w:val="center"/>
        </w:trPr>
        <w:tc>
          <w:tcPr>
            <w:tcW w:w="540" w:type="dxa"/>
            <w:tcBorders>
              <w:bottom w:val="single" w:sz="4" w:space="0" w:color="auto"/>
            </w:tcBorders>
            <w:shd w:val="clear" w:color="auto" w:fill="auto"/>
            <w:vAlign w:val="center"/>
          </w:tcPr>
          <w:p w14:paraId="2CD4104E" w14:textId="77777777" w:rsidR="00F605E6" w:rsidRPr="00F271F0" w:rsidRDefault="00F605E6" w:rsidP="004E42F0">
            <w:pPr>
              <w:spacing w:after="0" w:line="240" w:lineRule="auto"/>
              <w:jc w:val="center"/>
              <w:rPr>
                <w:rFonts w:cs="Times New Roman"/>
                <w:color w:val="000000"/>
                <w:sz w:val="20"/>
                <w:szCs w:val="20"/>
                <w:lang w:eastAsia="pt-BR"/>
              </w:rPr>
            </w:pPr>
            <w:r w:rsidRPr="00F271F0">
              <w:rPr>
                <w:rFonts w:cs="Times New Roman"/>
                <w:color w:val="000000"/>
                <w:sz w:val="20"/>
                <w:szCs w:val="20"/>
                <w:lang w:eastAsia="pt-BR"/>
              </w:rPr>
              <w:t>2020</w:t>
            </w:r>
          </w:p>
        </w:tc>
        <w:tc>
          <w:tcPr>
            <w:tcW w:w="8511" w:type="dxa"/>
            <w:tcBorders>
              <w:bottom w:val="single" w:sz="4" w:space="0" w:color="auto"/>
            </w:tcBorders>
            <w:shd w:val="clear" w:color="auto" w:fill="auto"/>
            <w:vAlign w:val="center"/>
          </w:tcPr>
          <w:p w14:paraId="2CD4104F" w14:textId="4EEB9FCD" w:rsidR="00F605E6" w:rsidRPr="00F271F0" w:rsidRDefault="009D1ACE" w:rsidP="004E42F0">
            <w:pPr>
              <w:spacing w:after="0" w:line="240" w:lineRule="auto"/>
              <w:rPr>
                <w:rFonts w:cs="Times New Roman"/>
                <w:color w:val="000000"/>
                <w:sz w:val="20"/>
                <w:szCs w:val="20"/>
                <w:lang w:eastAsia="pt-BR"/>
              </w:rPr>
            </w:pPr>
            <w:r w:rsidRPr="00F271F0">
              <w:rPr>
                <w:rFonts w:cs="Times New Roman"/>
                <w:color w:val="000000"/>
                <w:sz w:val="20"/>
                <w:szCs w:val="20"/>
                <w:lang w:eastAsia="pt-BR"/>
              </w:rPr>
              <w:t>COVID-19 Pandemic Period</w:t>
            </w:r>
          </w:p>
        </w:tc>
      </w:tr>
    </w:tbl>
    <w:p w14:paraId="523A1BAB" w14:textId="77777777" w:rsidR="000B45A4" w:rsidRPr="00F40585" w:rsidRDefault="000B45A4" w:rsidP="000B45A4">
      <w:pPr>
        <w:spacing w:after="0" w:line="240" w:lineRule="auto"/>
        <w:rPr>
          <w:rFonts w:cs="Times New Roman"/>
          <w:sz w:val="20"/>
          <w:szCs w:val="20"/>
          <w:lang w:val="en-US"/>
        </w:rPr>
      </w:pPr>
      <w:r w:rsidRPr="00F40585">
        <w:rPr>
          <w:rFonts w:cs="Times New Roman"/>
          <w:sz w:val="20"/>
          <w:szCs w:val="20"/>
          <w:lang w:val="en-US"/>
        </w:rPr>
        <w:t xml:space="preserve">Source: Authors (2020). </w:t>
      </w:r>
    </w:p>
    <w:p w14:paraId="5F865B5F" w14:textId="77777777" w:rsidR="00F271F0" w:rsidRPr="00F271F0" w:rsidRDefault="00F271F0" w:rsidP="00F40585">
      <w:pPr>
        <w:spacing w:after="0" w:line="360" w:lineRule="auto"/>
        <w:jc w:val="both"/>
        <w:rPr>
          <w:szCs w:val="24"/>
          <w:lang w:val="en-US"/>
        </w:rPr>
      </w:pPr>
    </w:p>
    <w:p w14:paraId="7DE6A9A1" w14:textId="77777777" w:rsidR="00E35241" w:rsidRDefault="009A094B" w:rsidP="00F40585">
      <w:pPr>
        <w:spacing w:after="0" w:line="360" w:lineRule="auto"/>
        <w:ind w:firstLine="851"/>
        <w:jc w:val="both"/>
        <w:rPr>
          <w:lang w:val="en-US"/>
        </w:rPr>
      </w:pPr>
      <w:r w:rsidRPr="009A094B">
        <w:rPr>
          <w:lang w:val="en-US"/>
        </w:rPr>
        <w:lastRenderedPageBreak/>
        <w:t>The analysis criteria of the SNA method refer to the following aspects for the next figures 1, 2, 3, 4, and 5:</w:t>
      </w:r>
    </w:p>
    <w:p w14:paraId="28EA00F3" w14:textId="77777777" w:rsidR="00E35241" w:rsidRDefault="00965397" w:rsidP="00F40585">
      <w:pPr>
        <w:pStyle w:val="PargrafodaLista"/>
        <w:numPr>
          <w:ilvl w:val="0"/>
          <w:numId w:val="8"/>
        </w:numPr>
        <w:spacing w:after="0" w:line="360" w:lineRule="auto"/>
        <w:jc w:val="both"/>
        <w:rPr>
          <w:lang w:val="en-US"/>
        </w:rPr>
      </w:pPr>
      <w:r w:rsidRPr="00E35241">
        <w:rPr>
          <w:lang w:val="en-US"/>
        </w:rPr>
        <w:t xml:space="preserve">Outdegree (nOutdeg): </w:t>
      </w:r>
      <w:r w:rsidR="00BC7637" w:rsidRPr="00E35241">
        <w:rPr>
          <w:lang w:val="en-US"/>
        </w:rPr>
        <w:t>Output degree (origin/destination).</w:t>
      </w:r>
    </w:p>
    <w:p w14:paraId="415A4EF0" w14:textId="77777777" w:rsidR="00E35241" w:rsidRDefault="00965397" w:rsidP="00F40585">
      <w:pPr>
        <w:pStyle w:val="PargrafodaLista"/>
        <w:numPr>
          <w:ilvl w:val="0"/>
          <w:numId w:val="8"/>
        </w:numPr>
        <w:spacing w:after="0" w:line="360" w:lineRule="auto"/>
        <w:jc w:val="both"/>
        <w:rPr>
          <w:lang w:val="en-US"/>
        </w:rPr>
      </w:pPr>
      <w:r w:rsidRPr="00E35241">
        <w:rPr>
          <w:lang w:val="en-US"/>
        </w:rPr>
        <w:t xml:space="preserve">Indegree (nIndeg): </w:t>
      </w:r>
      <w:r w:rsidR="00BC7637" w:rsidRPr="00E35241">
        <w:rPr>
          <w:lang w:val="en-US"/>
        </w:rPr>
        <w:t>Input degree</w:t>
      </w:r>
      <w:r w:rsidRPr="00E35241">
        <w:rPr>
          <w:lang w:val="en-US"/>
        </w:rPr>
        <w:t xml:space="preserve"> (dest</w:t>
      </w:r>
      <w:r w:rsidR="00BC7637" w:rsidRPr="00E35241">
        <w:rPr>
          <w:lang w:val="en-US"/>
        </w:rPr>
        <w:t>ination</w:t>
      </w:r>
      <w:r w:rsidRPr="00E35241">
        <w:rPr>
          <w:lang w:val="en-US"/>
        </w:rPr>
        <w:t>/orig</w:t>
      </w:r>
      <w:r w:rsidR="00BC7637" w:rsidRPr="00E35241">
        <w:rPr>
          <w:lang w:val="en-US"/>
        </w:rPr>
        <w:t>in</w:t>
      </w:r>
      <w:r w:rsidRPr="00E35241">
        <w:rPr>
          <w:lang w:val="en-US"/>
        </w:rPr>
        <w:t>).</w:t>
      </w:r>
    </w:p>
    <w:p w14:paraId="10DB260E" w14:textId="55626976" w:rsidR="00E35241" w:rsidRDefault="00965397" w:rsidP="00F40585">
      <w:pPr>
        <w:pStyle w:val="PargrafodaLista"/>
        <w:numPr>
          <w:ilvl w:val="0"/>
          <w:numId w:val="8"/>
        </w:numPr>
        <w:spacing w:after="0" w:line="360" w:lineRule="auto"/>
        <w:jc w:val="both"/>
        <w:rPr>
          <w:lang w:val="en-US"/>
        </w:rPr>
      </w:pPr>
      <w:r w:rsidRPr="00E35241">
        <w:rPr>
          <w:lang w:val="en-US"/>
        </w:rPr>
        <w:t xml:space="preserve">Centralization: </w:t>
      </w:r>
      <w:r w:rsidR="00BC7637" w:rsidRPr="00E35241">
        <w:rPr>
          <w:lang w:val="en-US"/>
        </w:rPr>
        <w:t>It is a special condition in which an actor plays a central role by being connected to all nodes, which need to pass through the central node to connect, which can be Centralization Outdegree (Out-Ce) or Centralization Indegree (In- Ce).</w:t>
      </w:r>
    </w:p>
    <w:p w14:paraId="6A81367C" w14:textId="77777777" w:rsidR="00E35241" w:rsidRDefault="00965397" w:rsidP="00F40585">
      <w:pPr>
        <w:pStyle w:val="PargrafodaLista"/>
        <w:numPr>
          <w:ilvl w:val="0"/>
          <w:numId w:val="8"/>
        </w:numPr>
        <w:spacing w:after="0" w:line="360" w:lineRule="auto"/>
        <w:jc w:val="both"/>
        <w:rPr>
          <w:lang w:val="en-US"/>
        </w:rPr>
      </w:pPr>
      <w:r w:rsidRPr="00E35241">
        <w:rPr>
          <w:lang w:val="en-US"/>
        </w:rPr>
        <w:t>Dens</w:t>
      </w:r>
      <w:r w:rsidR="00BC7637" w:rsidRPr="00E35241">
        <w:rPr>
          <w:lang w:val="en-US"/>
        </w:rPr>
        <w:t>i</w:t>
      </w:r>
      <w:r w:rsidRPr="00E35241">
        <w:rPr>
          <w:lang w:val="en-US"/>
        </w:rPr>
        <w:t xml:space="preserve">ty: </w:t>
      </w:r>
      <w:r w:rsidR="00BC7637" w:rsidRPr="00E35241">
        <w:rPr>
          <w:lang w:val="en-US"/>
        </w:rPr>
        <w:t>Shows whether the network has high or low connectivity between the number of existing relationships with the possible relationships.</w:t>
      </w:r>
    </w:p>
    <w:p w14:paraId="2CD41057" w14:textId="7A141533" w:rsidR="00965397" w:rsidRPr="00E35241" w:rsidRDefault="00965397" w:rsidP="00F40585">
      <w:pPr>
        <w:pStyle w:val="PargrafodaLista"/>
        <w:numPr>
          <w:ilvl w:val="0"/>
          <w:numId w:val="8"/>
        </w:numPr>
        <w:spacing w:after="0" w:line="360" w:lineRule="auto"/>
        <w:jc w:val="both"/>
        <w:rPr>
          <w:lang w:val="en-US"/>
        </w:rPr>
      </w:pPr>
      <w:r w:rsidRPr="00E35241">
        <w:rPr>
          <w:lang w:val="en-US"/>
        </w:rPr>
        <w:t xml:space="preserve">Kcore: </w:t>
      </w:r>
      <w:r w:rsidR="00BC7637" w:rsidRPr="00E35241">
        <w:rPr>
          <w:lang w:val="en-US"/>
        </w:rPr>
        <w:t>Possibility of subnetworks supported by actors who mediate these connections.</w:t>
      </w:r>
    </w:p>
    <w:p w14:paraId="40D3F170" w14:textId="77777777" w:rsidR="001E45A1" w:rsidRPr="00BC7637" w:rsidRDefault="001E45A1" w:rsidP="00F40585">
      <w:pPr>
        <w:spacing w:after="0" w:line="360" w:lineRule="auto"/>
        <w:jc w:val="both"/>
        <w:rPr>
          <w:lang w:val="en-US"/>
        </w:rPr>
      </w:pPr>
    </w:p>
    <w:p w14:paraId="2CD41059" w14:textId="4F4503E8" w:rsidR="00965397" w:rsidRPr="00F40585" w:rsidRDefault="00F40585" w:rsidP="00F40585">
      <w:pPr>
        <w:pStyle w:val="PargrafodaLista1"/>
        <w:spacing w:after="0" w:line="240" w:lineRule="auto"/>
        <w:ind w:left="0"/>
        <w:jc w:val="center"/>
        <w:rPr>
          <w:rStyle w:val="Fontepargpadro1"/>
          <w:rFonts w:ascii="Times New Roman" w:hAnsi="Times New Roman" w:cs="Times New Roman"/>
          <w:b/>
          <w:sz w:val="20"/>
          <w:szCs w:val="20"/>
        </w:rPr>
      </w:pPr>
      <w:r w:rsidRPr="00F40585">
        <w:rPr>
          <w:rStyle w:val="Fontepargpadro1"/>
          <w:rFonts w:ascii="Times New Roman" w:hAnsi="Times New Roman" w:cs="Times New Roman"/>
          <w:b/>
          <w:sz w:val="20"/>
          <w:szCs w:val="20"/>
        </w:rPr>
        <w:t xml:space="preserve">Table 4 - </w:t>
      </w:r>
      <w:r w:rsidR="00965397" w:rsidRPr="00F40585">
        <w:rPr>
          <w:rStyle w:val="Fontepargpadro1"/>
          <w:rFonts w:ascii="Times New Roman" w:hAnsi="Times New Roman" w:cs="Times New Roman"/>
          <w:b/>
          <w:sz w:val="20"/>
          <w:szCs w:val="20"/>
        </w:rPr>
        <w:t xml:space="preserve"> </w:t>
      </w:r>
      <w:r w:rsidR="00ED40B7" w:rsidRPr="00F40585">
        <w:rPr>
          <w:rStyle w:val="Fontepargpadro1"/>
          <w:rFonts w:ascii="Times New Roman" w:hAnsi="Times New Roman" w:cs="Times New Roman"/>
          <w:b/>
          <w:sz w:val="20"/>
          <w:szCs w:val="20"/>
        </w:rPr>
        <w:t xml:space="preserve">The </w:t>
      </w:r>
      <w:r w:rsidR="00DC6CC3" w:rsidRPr="00F40585">
        <w:rPr>
          <w:rStyle w:val="Fontepargpadro1"/>
          <w:rFonts w:ascii="Times New Roman" w:hAnsi="Times New Roman" w:cs="Times New Roman"/>
          <w:b/>
          <w:sz w:val="20"/>
          <w:szCs w:val="20"/>
        </w:rPr>
        <w:t>2003 airport d</w:t>
      </w:r>
      <w:r w:rsidR="008A2E5C" w:rsidRPr="00F40585">
        <w:rPr>
          <w:rStyle w:val="Fontepargpadro1"/>
          <w:rFonts w:ascii="Times New Roman" w:hAnsi="Times New Roman" w:cs="Times New Roman"/>
          <w:b/>
          <w:sz w:val="20"/>
          <w:szCs w:val="20"/>
        </w:rPr>
        <w:t>atabase</w:t>
      </w:r>
    </w:p>
    <w:tbl>
      <w:tblPr>
        <w:tblW w:w="9096" w:type="dxa"/>
        <w:tblCellMar>
          <w:left w:w="70" w:type="dxa"/>
          <w:right w:w="70" w:type="dxa"/>
        </w:tblCellMar>
        <w:tblLook w:val="04A0" w:firstRow="1" w:lastRow="0" w:firstColumn="1" w:lastColumn="0" w:noHBand="0" w:noVBand="1"/>
      </w:tblPr>
      <w:tblGrid>
        <w:gridCol w:w="1137"/>
        <w:gridCol w:w="1137"/>
        <w:gridCol w:w="1137"/>
        <w:gridCol w:w="1137"/>
        <w:gridCol w:w="1137"/>
        <w:gridCol w:w="1137"/>
        <w:gridCol w:w="1137"/>
        <w:gridCol w:w="1137"/>
      </w:tblGrid>
      <w:tr w:rsidR="00965397" w:rsidRPr="00F40585" w14:paraId="2CD41062" w14:textId="77777777" w:rsidTr="00AA1681">
        <w:trPr>
          <w:trHeight w:val="90"/>
        </w:trPr>
        <w:tc>
          <w:tcPr>
            <w:tcW w:w="1137" w:type="dxa"/>
            <w:tcBorders>
              <w:top w:val="single" w:sz="4" w:space="0" w:color="auto"/>
              <w:bottom w:val="single" w:sz="4" w:space="0" w:color="auto"/>
            </w:tcBorders>
            <w:shd w:val="clear" w:color="auto" w:fill="auto"/>
            <w:noWrap/>
            <w:vAlign w:val="bottom"/>
            <w:hideMark/>
          </w:tcPr>
          <w:p w14:paraId="2CD4105A"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ICAO</w:t>
            </w:r>
          </w:p>
        </w:tc>
        <w:tc>
          <w:tcPr>
            <w:tcW w:w="1137" w:type="dxa"/>
            <w:tcBorders>
              <w:top w:val="single" w:sz="4" w:space="0" w:color="auto"/>
              <w:bottom w:val="single" w:sz="4" w:space="0" w:color="auto"/>
            </w:tcBorders>
            <w:shd w:val="clear" w:color="000000" w:fill="FFFFFF"/>
            <w:noWrap/>
            <w:vAlign w:val="bottom"/>
            <w:hideMark/>
          </w:tcPr>
          <w:p w14:paraId="2CD4105B"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SBBR</w:t>
            </w:r>
          </w:p>
        </w:tc>
        <w:tc>
          <w:tcPr>
            <w:tcW w:w="1137" w:type="dxa"/>
            <w:tcBorders>
              <w:top w:val="single" w:sz="4" w:space="0" w:color="auto"/>
              <w:bottom w:val="single" w:sz="4" w:space="0" w:color="auto"/>
            </w:tcBorders>
            <w:shd w:val="clear" w:color="000000" w:fill="FFFFFF"/>
            <w:noWrap/>
            <w:vAlign w:val="bottom"/>
            <w:hideMark/>
          </w:tcPr>
          <w:p w14:paraId="2CD4105C"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SBCF</w:t>
            </w:r>
          </w:p>
        </w:tc>
        <w:tc>
          <w:tcPr>
            <w:tcW w:w="1137" w:type="dxa"/>
            <w:tcBorders>
              <w:top w:val="single" w:sz="4" w:space="0" w:color="auto"/>
              <w:bottom w:val="single" w:sz="4" w:space="0" w:color="auto"/>
            </w:tcBorders>
            <w:shd w:val="clear" w:color="000000" w:fill="FFFFFF"/>
            <w:noWrap/>
            <w:vAlign w:val="bottom"/>
            <w:hideMark/>
          </w:tcPr>
          <w:p w14:paraId="2CD4105D"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SBGL</w:t>
            </w:r>
          </w:p>
        </w:tc>
        <w:tc>
          <w:tcPr>
            <w:tcW w:w="1137" w:type="dxa"/>
            <w:tcBorders>
              <w:top w:val="single" w:sz="4" w:space="0" w:color="auto"/>
              <w:bottom w:val="single" w:sz="4" w:space="0" w:color="auto"/>
            </w:tcBorders>
            <w:shd w:val="clear" w:color="000000" w:fill="FFFFFF"/>
            <w:noWrap/>
            <w:vAlign w:val="bottom"/>
            <w:hideMark/>
          </w:tcPr>
          <w:p w14:paraId="2CD4105E"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SBGR</w:t>
            </w:r>
          </w:p>
        </w:tc>
        <w:tc>
          <w:tcPr>
            <w:tcW w:w="1137" w:type="dxa"/>
            <w:tcBorders>
              <w:top w:val="single" w:sz="4" w:space="0" w:color="auto"/>
              <w:bottom w:val="single" w:sz="4" w:space="0" w:color="auto"/>
            </w:tcBorders>
            <w:shd w:val="clear" w:color="000000" w:fill="FFFFFF"/>
            <w:noWrap/>
            <w:vAlign w:val="bottom"/>
            <w:hideMark/>
          </w:tcPr>
          <w:p w14:paraId="2CD4105F"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SBKP</w:t>
            </w:r>
          </w:p>
        </w:tc>
        <w:tc>
          <w:tcPr>
            <w:tcW w:w="1137" w:type="dxa"/>
            <w:tcBorders>
              <w:top w:val="single" w:sz="4" w:space="0" w:color="auto"/>
              <w:bottom w:val="single" w:sz="4" w:space="0" w:color="auto"/>
            </w:tcBorders>
            <w:shd w:val="clear" w:color="000000" w:fill="FFFFFF"/>
            <w:noWrap/>
            <w:vAlign w:val="bottom"/>
            <w:hideMark/>
          </w:tcPr>
          <w:p w14:paraId="2CD41060"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SBRJ</w:t>
            </w:r>
          </w:p>
        </w:tc>
        <w:tc>
          <w:tcPr>
            <w:tcW w:w="1137" w:type="dxa"/>
            <w:tcBorders>
              <w:top w:val="single" w:sz="4" w:space="0" w:color="auto"/>
              <w:bottom w:val="single" w:sz="4" w:space="0" w:color="auto"/>
            </w:tcBorders>
            <w:shd w:val="clear" w:color="000000" w:fill="FFFFFF"/>
            <w:noWrap/>
            <w:vAlign w:val="bottom"/>
            <w:hideMark/>
          </w:tcPr>
          <w:p w14:paraId="2CD41061"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SBSP</w:t>
            </w:r>
          </w:p>
        </w:tc>
      </w:tr>
      <w:tr w:rsidR="00965397" w:rsidRPr="00F40585" w14:paraId="2CD4106B" w14:textId="77777777" w:rsidTr="00AA1681">
        <w:trPr>
          <w:trHeight w:val="90"/>
        </w:trPr>
        <w:tc>
          <w:tcPr>
            <w:tcW w:w="1137" w:type="dxa"/>
            <w:tcBorders>
              <w:top w:val="single" w:sz="4" w:space="0" w:color="auto"/>
            </w:tcBorders>
            <w:shd w:val="clear" w:color="000000" w:fill="FFFFFF"/>
            <w:noWrap/>
            <w:vAlign w:val="bottom"/>
            <w:hideMark/>
          </w:tcPr>
          <w:p w14:paraId="2CD41063"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SBBR</w:t>
            </w:r>
          </w:p>
        </w:tc>
        <w:tc>
          <w:tcPr>
            <w:tcW w:w="1137" w:type="dxa"/>
            <w:tcBorders>
              <w:top w:val="single" w:sz="4" w:space="0" w:color="auto"/>
            </w:tcBorders>
            <w:shd w:val="clear" w:color="000000" w:fill="FFFFFF"/>
            <w:noWrap/>
            <w:vAlign w:val="bottom"/>
            <w:hideMark/>
          </w:tcPr>
          <w:p w14:paraId="2CD41064"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7" w:type="dxa"/>
            <w:tcBorders>
              <w:top w:val="single" w:sz="4" w:space="0" w:color="auto"/>
            </w:tcBorders>
            <w:shd w:val="clear" w:color="000000" w:fill="FFFFFF"/>
            <w:noWrap/>
            <w:vAlign w:val="bottom"/>
            <w:hideMark/>
          </w:tcPr>
          <w:p w14:paraId="2CD41065"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5959</w:t>
            </w:r>
          </w:p>
        </w:tc>
        <w:tc>
          <w:tcPr>
            <w:tcW w:w="1137" w:type="dxa"/>
            <w:tcBorders>
              <w:top w:val="single" w:sz="4" w:space="0" w:color="auto"/>
            </w:tcBorders>
            <w:shd w:val="clear" w:color="000000" w:fill="FFFFFF"/>
            <w:noWrap/>
            <w:vAlign w:val="bottom"/>
            <w:hideMark/>
          </w:tcPr>
          <w:p w14:paraId="2CD41066"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99301</w:t>
            </w:r>
          </w:p>
        </w:tc>
        <w:tc>
          <w:tcPr>
            <w:tcW w:w="1137" w:type="dxa"/>
            <w:tcBorders>
              <w:top w:val="single" w:sz="4" w:space="0" w:color="auto"/>
            </w:tcBorders>
            <w:shd w:val="clear" w:color="000000" w:fill="FFFFFF"/>
            <w:noWrap/>
            <w:vAlign w:val="bottom"/>
            <w:hideMark/>
          </w:tcPr>
          <w:p w14:paraId="2CD41067"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116221</w:t>
            </w:r>
          </w:p>
        </w:tc>
        <w:tc>
          <w:tcPr>
            <w:tcW w:w="1137" w:type="dxa"/>
            <w:tcBorders>
              <w:top w:val="single" w:sz="4" w:space="0" w:color="auto"/>
            </w:tcBorders>
            <w:shd w:val="clear" w:color="000000" w:fill="FFFFFF"/>
            <w:noWrap/>
            <w:vAlign w:val="bottom"/>
            <w:hideMark/>
          </w:tcPr>
          <w:p w14:paraId="2CD41068"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60770</w:t>
            </w:r>
          </w:p>
        </w:tc>
        <w:tc>
          <w:tcPr>
            <w:tcW w:w="1137" w:type="dxa"/>
            <w:tcBorders>
              <w:top w:val="single" w:sz="4" w:space="0" w:color="auto"/>
            </w:tcBorders>
            <w:shd w:val="clear" w:color="000000" w:fill="FFFFFF"/>
            <w:noWrap/>
            <w:vAlign w:val="bottom"/>
            <w:hideMark/>
          </w:tcPr>
          <w:p w14:paraId="2CD41069"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344111</w:t>
            </w:r>
          </w:p>
        </w:tc>
        <w:tc>
          <w:tcPr>
            <w:tcW w:w="1137" w:type="dxa"/>
            <w:tcBorders>
              <w:top w:val="single" w:sz="4" w:space="0" w:color="auto"/>
            </w:tcBorders>
            <w:shd w:val="clear" w:color="000000" w:fill="FFFFFF"/>
            <w:noWrap/>
            <w:vAlign w:val="bottom"/>
            <w:hideMark/>
          </w:tcPr>
          <w:p w14:paraId="2CD4106A"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646175</w:t>
            </w:r>
          </w:p>
        </w:tc>
      </w:tr>
      <w:tr w:rsidR="00965397" w:rsidRPr="00F40585" w14:paraId="2CD41074" w14:textId="77777777" w:rsidTr="00AA1681">
        <w:trPr>
          <w:trHeight w:val="90"/>
        </w:trPr>
        <w:tc>
          <w:tcPr>
            <w:tcW w:w="1137" w:type="dxa"/>
            <w:shd w:val="clear" w:color="000000" w:fill="FFFFFF"/>
            <w:noWrap/>
            <w:vAlign w:val="bottom"/>
            <w:hideMark/>
          </w:tcPr>
          <w:p w14:paraId="2CD4106C"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SBCF</w:t>
            </w:r>
          </w:p>
        </w:tc>
        <w:tc>
          <w:tcPr>
            <w:tcW w:w="1137" w:type="dxa"/>
            <w:shd w:val="clear" w:color="000000" w:fill="FFFFFF"/>
            <w:noWrap/>
            <w:vAlign w:val="bottom"/>
            <w:hideMark/>
          </w:tcPr>
          <w:p w14:paraId="2CD4106D"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2896</w:t>
            </w:r>
          </w:p>
        </w:tc>
        <w:tc>
          <w:tcPr>
            <w:tcW w:w="1137" w:type="dxa"/>
            <w:shd w:val="clear" w:color="000000" w:fill="FFFFFF"/>
            <w:noWrap/>
            <w:vAlign w:val="bottom"/>
            <w:hideMark/>
          </w:tcPr>
          <w:p w14:paraId="2CD4106E"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7" w:type="dxa"/>
            <w:shd w:val="clear" w:color="000000" w:fill="FFFFFF"/>
            <w:noWrap/>
            <w:vAlign w:val="bottom"/>
            <w:hideMark/>
          </w:tcPr>
          <w:p w14:paraId="2CD4106F"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11</w:t>
            </w:r>
          </w:p>
        </w:tc>
        <w:tc>
          <w:tcPr>
            <w:tcW w:w="1137" w:type="dxa"/>
            <w:shd w:val="clear" w:color="000000" w:fill="FFFFFF"/>
            <w:noWrap/>
            <w:vAlign w:val="bottom"/>
            <w:hideMark/>
          </w:tcPr>
          <w:p w14:paraId="2CD41070"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100484</w:t>
            </w:r>
          </w:p>
        </w:tc>
        <w:tc>
          <w:tcPr>
            <w:tcW w:w="1137" w:type="dxa"/>
            <w:shd w:val="clear" w:color="000000" w:fill="FFFFFF"/>
            <w:noWrap/>
            <w:vAlign w:val="bottom"/>
            <w:hideMark/>
          </w:tcPr>
          <w:p w14:paraId="2CD41071"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210</w:t>
            </w:r>
          </w:p>
        </w:tc>
        <w:tc>
          <w:tcPr>
            <w:tcW w:w="1137" w:type="dxa"/>
            <w:shd w:val="clear" w:color="000000" w:fill="FFFFFF"/>
            <w:noWrap/>
            <w:vAlign w:val="bottom"/>
            <w:hideMark/>
          </w:tcPr>
          <w:p w14:paraId="2CD41072"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890</w:t>
            </w:r>
          </w:p>
        </w:tc>
        <w:tc>
          <w:tcPr>
            <w:tcW w:w="1137" w:type="dxa"/>
            <w:shd w:val="clear" w:color="000000" w:fill="FFFFFF"/>
            <w:noWrap/>
            <w:vAlign w:val="bottom"/>
            <w:hideMark/>
          </w:tcPr>
          <w:p w14:paraId="2CD41073"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8392</w:t>
            </w:r>
          </w:p>
        </w:tc>
      </w:tr>
      <w:tr w:rsidR="00965397" w:rsidRPr="00F40585" w14:paraId="2CD4107D" w14:textId="77777777" w:rsidTr="00AA1681">
        <w:trPr>
          <w:trHeight w:val="90"/>
        </w:trPr>
        <w:tc>
          <w:tcPr>
            <w:tcW w:w="1137" w:type="dxa"/>
            <w:shd w:val="clear" w:color="000000" w:fill="FFFFFF"/>
            <w:noWrap/>
            <w:vAlign w:val="bottom"/>
            <w:hideMark/>
          </w:tcPr>
          <w:p w14:paraId="2CD41075"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SBGL</w:t>
            </w:r>
          </w:p>
        </w:tc>
        <w:tc>
          <w:tcPr>
            <w:tcW w:w="1137" w:type="dxa"/>
            <w:shd w:val="clear" w:color="000000" w:fill="FFFFFF"/>
            <w:noWrap/>
            <w:vAlign w:val="bottom"/>
            <w:hideMark/>
          </w:tcPr>
          <w:p w14:paraId="2CD41076"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3164</w:t>
            </w:r>
          </w:p>
        </w:tc>
        <w:tc>
          <w:tcPr>
            <w:tcW w:w="1137" w:type="dxa"/>
            <w:shd w:val="clear" w:color="000000" w:fill="FFFFFF"/>
            <w:noWrap/>
            <w:vAlign w:val="bottom"/>
            <w:hideMark/>
          </w:tcPr>
          <w:p w14:paraId="2CD41077"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7" w:type="dxa"/>
            <w:shd w:val="clear" w:color="000000" w:fill="FFFFFF"/>
            <w:noWrap/>
            <w:vAlign w:val="bottom"/>
            <w:hideMark/>
          </w:tcPr>
          <w:p w14:paraId="2CD41078"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7" w:type="dxa"/>
            <w:shd w:val="clear" w:color="000000" w:fill="FFFFFF"/>
            <w:noWrap/>
            <w:vAlign w:val="bottom"/>
            <w:hideMark/>
          </w:tcPr>
          <w:p w14:paraId="2CD41079"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278748</w:t>
            </w:r>
          </w:p>
        </w:tc>
        <w:tc>
          <w:tcPr>
            <w:tcW w:w="1137" w:type="dxa"/>
            <w:shd w:val="clear" w:color="000000" w:fill="FFFFFF"/>
            <w:noWrap/>
            <w:vAlign w:val="bottom"/>
            <w:hideMark/>
          </w:tcPr>
          <w:p w14:paraId="2CD4107A"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7043</w:t>
            </w:r>
          </w:p>
        </w:tc>
        <w:tc>
          <w:tcPr>
            <w:tcW w:w="1137" w:type="dxa"/>
            <w:shd w:val="clear" w:color="000000" w:fill="FFFFFF"/>
            <w:noWrap/>
            <w:vAlign w:val="bottom"/>
            <w:hideMark/>
          </w:tcPr>
          <w:p w14:paraId="2CD4107B"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7" w:type="dxa"/>
            <w:shd w:val="clear" w:color="000000" w:fill="FFFFFF"/>
            <w:noWrap/>
            <w:vAlign w:val="bottom"/>
            <w:hideMark/>
          </w:tcPr>
          <w:p w14:paraId="2CD4107C"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71197</w:t>
            </w:r>
          </w:p>
        </w:tc>
      </w:tr>
      <w:tr w:rsidR="00965397" w:rsidRPr="00F40585" w14:paraId="2CD41086" w14:textId="77777777" w:rsidTr="00AA1681">
        <w:trPr>
          <w:trHeight w:val="90"/>
        </w:trPr>
        <w:tc>
          <w:tcPr>
            <w:tcW w:w="1137" w:type="dxa"/>
            <w:shd w:val="clear" w:color="000000" w:fill="FFFFFF"/>
            <w:noWrap/>
            <w:vAlign w:val="bottom"/>
            <w:hideMark/>
          </w:tcPr>
          <w:p w14:paraId="2CD4107E"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SBGR</w:t>
            </w:r>
          </w:p>
        </w:tc>
        <w:tc>
          <w:tcPr>
            <w:tcW w:w="1137" w:type="dxa"/>
            <w:shd w:val="clear" w:color="000000" w:fill="FFFFFF"/>
            <w:noWrap/>
            <w:vAlign w:val="bottom"/>
            <w:hideMark/>
          </w:tcPr>
          <w:p w14:paraId="2CD4107F"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108674</w:t>
            </w:r>
          </w:p>
        </w:tc>
        <w:tc>
          <w:tcPr>
            <w:tcW w:w="1137" w:type="dxa"/>
            <w:shd w:val="clear" w:color="000000" w:fill="FFFFFF"/>
            <w:noWrap/>
            <w:vAlign w:val="bottom"/>
            <w:hideMark/>
          </w:tcPr>
          <w:p w14:paraId="2CD41080"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90488</w:t>
            </w:r>
          </w:p>
        </w:tc>
        <w:tc>
          <w:tcPr>
            <w:tcW w:w="1137" w:type="dxa"/>
            <w:shd w:val="clear" w:color="000000" w:fill="FFFFFF"/>
            <w:noWrap/>
            <w:vAlign w:val="bottom"/>
            <w:hideMark/>
          </w:tcPr>
          <w:p w14:paraId="2CD41081"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273296</w:t>
            </w:r>
          </w:p>
        </w:tc>
        <w:tc>
          <w:tcPr>
            <w:tcW w:w="1137" w:type="dxa"/>
            <w:shd w:val="clear" w:color="000000" w:fill="FFFFFF"/>
            <w:noWrap/>
            <w:vAlign w:val="bottom"/>
            <w:hideMark/>
          </w:tcPr>
          <w:p w14:paraId="2CD41082"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7" w:type="dxa"/>
            <w:shd w:val="clear" w:color="000000" w:fill="FFFFFF"/>
            <w:noWrap/>
            <w:vAlign w:val="bottom"/>
            <w:hideMark/>
          </w:tcPr>
          <w:p w14:paraId="2CD41083"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4617</w:t>
            </w:r>
          </w:p>
        </w:tc>
        <w:tc>
          <w:tcPr>
            <w:tcW w:w="1137" w:type="dxa"/>
            <w:shd w:val="clear" w:color="000000" w:fill="FFFFFF"/>
            <w:noWrap/>
            <w:vAlign w:val="bottom"/>
            <w:hideMark/>
          </w:tcPr>
          <w:p w14:paraId="2CD41084"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1491</w:t>
            </w:r>
          </w:p>
        </w:tc>
        <w:tc>
          <w:tcPr>
            <w:tcW w:w="1137" w:type="dxa"/>
            <w:shd w:val="clear" w:color="000000" w:fill="FFFFFF"/>
            <w:noWrap/>
            <w:vAlign w:val="bottom"/>
            <w:hideMark/>
          </w:tcPr>
          <w:p w14:paraId="2CD41085"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138</w:t>
            </w:r>
          </w:p>
        </w:tc>
      </w:tr>
      <w:tr w:rsidR="00965397" w:rsidRPr="00F40585" w14:paraId="2CD4108F" w14:textId="77777777" w:rsidTr="00AA1681">
        <w:trPr>
          <w:trHeight w:val="90"/>
        </w:trPr>
        <w:tc>
          <w:tcPr>
            <w:tcW w:w="1137" w:type="dxa"/>
            <w:shd w:val="clear" w:color="000000" w:fill="FFFFFF"/>
            <w:noWrap/>
            <w:vAlign w:val="bottom"/>
            <w:hideMark/>
          </w:tcPr>
          <w:p w14:paraId="2CD41087"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SBKP</w:t>
            </w:r>
          </w:p>
        </w:tc>
        <w:tc>
          <w:tcPr>
            <w:tcW w:w="1137" w:type="dxa"/>
            <w:shd w:val="clear" w:color="000000" w:fill="FFFFFF"/>
            <w:noWrap/>
            <w:vAlign w:val="bottom"/>
            <w:hideMark/>
          </w:tcPr>
          <w:p w14:paraId="2CD41088"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61200</w:t>
            </w:r>
          </w:p>
        </w:tc>
        <w:tc>
          <w:tcPr>
            <w:tcW w:w="1137" w:type="dxa"/>
            <w:shd w:val="clear" w:color="000000" w:fill="FFFFFF"/>
            <w:noWrap/>
            <w:vAlign w:val="bottom"/>
            <w:hideMark/>
          </w:tcPr>
          <w:p w14:paraId="2CD41089"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331</w:t>
            </w:r>
          </w:p>
        </w:tc>
        <w:tc>
          <w:tcPr>
            <w:tcW w:w="1137" w:type="dxa"/>
            <w:shd w:val="clear" w:color="000000" w:fill="FFFFFF"/>
            <w:noWrap/>
            <w:vAlign w:val="bottom"/>
            <w:hideMark/>
          </w:tcPr>
          <w:p w14:paraId="2CD4108A"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5767</w:t>
            </w:r>
          </w:p>
        </w:tc>
        <w:tc>
          <w:tcPr>
            <w:tcW w:w="1137" w:type="dxa"/>
            <w:shd w:val="clear" w:color="000000" w:fill="FFFFFF"/>
            <w:noWrap/>
            <w:vAlign w:val="bottom"/>
            <w:hideMark/>
          </w:tcPr>
          <w:p w14:paraId="2CD4108B"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7789</w:t>
            </w:r>
          </w:p>
        </w:tc>
        <w:tc>
          <w:tcPr>
            <w:tcW w:w="1137" w:type="dxa"/>
            <w:shd w:val="clear" w:color="000000" w:fill="FFFFFF"/>
            <w:noWrap/>
            <w:vAlign w:val="bottom"/>
            <w:hideMark/>
          </w:tcPr>
          <w:p w14:paraId="2CD4108C"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7" w:type="dxa"/>
            <w:shd w:val="clear" w:color="000000" w:fill="FFFFFF"/>
            <w:noWrap/>
            <w:vAlign w:val="bottom"/>
            <w:hideMark/>
          </w:tcPr>
          <w:p w14:paraId="2CD4108D"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80400</w:t>
            </w:r>
          </w:p>
        </w:tc>
        <w:tc>
          <w:tcPr>
            <w:tcW w:w="1137" w:type="dxa"/>
            <w:shd w:val="clear" w:color="000000" w:fill="FFFFFF"/>
            <w:noWrap/>
            <w:vAlign w:val="bottom"/>
            <w:hideMark/>
          </w:tcPr>
          <w:p w14:paraId="2CD4108E"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841</w:t>
            </w:r>
          </w:p>
        </w:tc>
      </w:tr>
      <w:tr w:rsidR="00965397" w:rsidRPr="00F40585" w14:paraId="2CD41098" w14:textId="77777777" w:rsidTr="00AA1681">
        <w:trPr>
          <w:trHeight w:val="90"/>
        </w:trPr>
        <w:tc>
          <w:tcPr>
            <w:tcW w:w="1137" w:type="dxa"/>
            <w:shd w:val="clear" w:color="000000" w:fill="FFFFFF"/>
            <w:noWrap/>
            <w:vAlign w:val="bottom"/>
            <w:hideMark/>
          </w:tcPr>
          <w:p w14:paraId="2CD41090"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SBRJ</w:t>
            </w:r>
          </w:p>
        </w:tc>
        <w:tc>
          <w:tcPr>
            <w:tcW w:w="1137" w:type="dxa"/>
            <w:shd w:val="clear" w:color="000000" w:fill="FFFFFF"/>
            <w:noWrap/>
            <w:vAlign w:val="bottom"/>
            <w:hideMark/>
          </w:tcPr>
          <w:p w14:paraId="2CD41091"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349112</w:t>
            </w:r>
          </w:p>
        </w:tc>
        <w:tc>
          <w:tcPr>
            <w:tcW w:w="1137" w:type="dxa"/>
            <w:shd w:val="clear" w:color="000000" w:fill="FFFFFF"/>
            <w:noWrap/>
            <w:vAlign w:val="bottom"/>
            <w:hideMark/>
          </w:tcPr>
          <w:p w14:paraId="2CD41092"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1245</w:t>
            </w:r>
          </w:p>
        </w:tc>
        <w:tc>
          <w:tcPr>
            <w:tcW w:w="1137" w:type="dxa"/>
            <w:shd w:val="clear" w:color="000000" w:fill="FFFFFF"/>
            <w:noWrap/>
            <w:vAlign w:val="bottom"/>
            <w:hideMark/>
          </w:tcPr>
          <w:p w14:paraId="2CD41093"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37</w:t>
            </w:r>
          </w:p>
        </w:tc>
        <w:tc>
          <w:tcPr>
            <w:tcW w:w="1137" w:type="dxa"/>
            <w:shd w:val="clear" w:color="000000" w:fill="FFFFFF"/>
            <w:noWrap/>
            <w:vAlign w:val="bottom"/>
            <w:hideMark/>
          </w:tcPr>
          <w:p w14:paraId="2CD41094"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3390</w:t>
            </w:r>
          </w:p>
        </w:tc>
        <w:tc>
          <w:tcPr>
            <w:tcW w:w="1137" w:type="dxa"/>
            <w:shd w:val="clear" w:color="000000" w:fill="FFFFFF"/>
            <w:noWrap/>
            <w:vAlign w:val="bottom"/>
            <w:hideMark/>
          </w:tcPr>
          <w:p w14:paraId="2CD41095"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80142</w:t>
            </w:r>
          </w:p>
        </w:tc>
        <w:tc>
          <w:tcPr>
            <w:tcW w:w="1137" w:type="dxa"/>
            <w:shd w:val="clear" w:color="000000" w:fill="FFFFFF"/>
            <w:noWrap/>
            <w:vAlign w:val="bottom"/>
            <w:hideMark/>
          </w:tcPr>
          <w:p w14:paraId="2CD41096"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7" w:type="dxa"/>
            <w:shd w:val="clear" w:color="000000" w:fill="FFFFFF"/>
            <w:noWrap/>
            <w:vAlign w:val="bottom"/>
            <w:hideMark/>
          </w:tcPr>
          <w:p w14:paraId="2CD41097"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1521516</w:t>
            </w:r>
          </w:p>
        </w:tc>
      </w:tr>
      <w:tr w:rsidR="00965397" w:rsidRPr="00F40585" w14:paraId="2CD410A1" w14:textId="77777777" w:rsidTr="00AA1681">
        <w:trPr>
          <w:trHeight w:val="90"/>
        </w:trPr>
        <w:tc>
          <w:tcPr>
            <w:tcW w:w="1137" w:type="dxa"/>
            <w:tcBorders>
              <w:bottom w:val="single" w:sz="4" w:space="0" w:color="auto"/>
            </w:tcBorders>
            <w:shd w:val="clear" w:color="000000" w:fill="FFFFFF"/>
            <w:noWrap/>
            <w:vAlign w:val="bottom"/>
            <w:hideMark/>
          </w:tcPr>
          <w:p w14:paraId="2CD41099"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SBSP</w:t>
            </w:r>
          </w:p>
        </w:tc>
        <w:tc>
          <w:tcPr>
            <w:tcW w:w="1137" w:type="dxa"/>
            <w:tcBorders>
              <w:bottom w:val="single" w:sz="4" w:space="0" w:color="auto"/>
            </w:tcBorders>
            <w:shd w:val="clear" w:color="000000" w:fill="FFFFFF"/>
            <w:noWrap/>
            <w:vAlign w:val="bottom"/>
            <w:hideMark/>
          </w:tcPr>
          <w:p w14:paraId="2CD4109A"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651773</w:t>
            </w:r>
          </w:p>
        </w:tc>
        <w:tc>
          <w:tcPr>
            <w:tcW w:w="1137" w:type="dxa"/>
            <w:tcBorders>
              <w:bottom w:val="single" w:sz="4" w:space="0" w:color="auto"/>
            </w:tcBorders>
            <w:shd w:val="clear" w:color="000000" w:fill="FFFFFF"/>
            <w:noWrap/>
            <w:vAlign w:val="bottom"/>
            <w:hideMark/>
          </w:tcPr>
          <w:p w14:paraId="2CD4109B"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3351</w:t>
            </w:r>
          </w:p>
        </w:tc>
        <w:tc>
          <w:tcPr>
            <w:tcW w:w="1137" w:type="dxa"/>
            <w:tcBorders>
              <w:bottom w:val="single" w:sz="4" w:space="0" w:color="auto"/>
            </w:tcBorders>
            <w:shd w:val="clear" w:color="000000" w:fill="FFFFFF"/>
            <w:noWrap/>
            <w:vAlign w:val="bottom"/>
            <w:hideMark/>
          </w:tcPr>
          <w:p w14:paraId="2CD4109C"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72922</w:t>
            </w:r>
          </w:p>
        </w:tc>
        <w:tc>
          <w:tcPr>
            <w:tcW w:w="1137" w:type="dxa"/>
            <w:tcBorders>
              <w:bottom w:val="single" w:sz="4" w:space="0" w:color="auto"/>
            </w:tcBorders>
            <w:shd w:val="clear" w:color="000000" w:fill="FFFFFF"/>
            <w:noWrap/>
            <w:vAlign w:val="bottom"/>
            <w:hideMark/>
          </w:tcPr>
          <w:p w14:paraId="2CD4109D"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507</w:t>
            </w:r>
          </w:p>
        </w:tc>
        <w:tc>
          <w:tcPr>
            <w:tcW w:w="1137" w:type="dxa"/>
            <w:tcBorders>
              <w:bottom w:val="single" w:sz="4" w:space="0" w:color="auto"/>
            </w:tcBorders>
            <w:shd w:val="clear" w:color="000000" w:fill="FFFFFF"/>
            <w:noWrap/>
            <w:vAlign w:val="bottom"/>
            <w:hideMark/>
          </w:tcPr>
          <w:p w14:paraId="2CD4109E"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1450</w:t>
            </w:r>
          </w:p>
        </w:tc>
        <w:tc>
          <w:tcPr>
            <w:tcW w:w="1137" w:type="dxa"/>
            <w:tcBorders>
              <w:bottom w:val="single" w:sz="4" w:space="0" w:color="auto"/>
            </w:tcBorders>
            <w:shd w:val="clear" w:color="000000" w:fill="FFFFFF"/>
            <w:noWrap/>
            <w:vAlign w:val="bottom"/>
            <w:hideMark/>
          </w:tcPr>
          <w:p w14:paraId="2CD4109F"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1556832</w:t>
            </w:r>
          </w:p>
        </w:tc>
        <w:tc>
          <w:tcPr>
            <w:tcW w:w="1137" w:type="dxa"/>
            <w:tcBorders>
              <w:bottom w:val="single" w:sz="4" w:space="0" w:color="auto"/>
            </w:tcBorders>
            <w:shd w:val="clear" w:color="000000" w:fill="FFFFFF"/>
            <w:noWrap/>
            <w:vAlign w:val="bottom"/>
            <w:hideMark/>
          </w:tcPr>
          <w:p w14:paraId="2CD410A0" w14:textId="77777777" w:rsidR="00965397" w:rsidRPr="00F40585" w:rsidRDefault="00965397"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r>
    </w:tbl>
    <w:p w14:paraId="5AD722CE" w14:textId="1F75171B" w:rsidR="00F271F0" w:rsidRPr="00F40585" w:rsidRDefault="00F271F0" w:rsidP="00F40585">
      <w:pPr>
        <w:pStyle w:val="PargrafodaLista1"/>
        <w:spacing w:after="0" w:line="240" w:lineRule="auto"/>
        <w:ind w:left="0"/>
        <w:rPr>
          <w:rStyle w:val="Fontepargpadro1"/>
          <w:rFonts w:ascii="Times New Roman" w:hAnsi="Times New Roman" w:cs="Times New Roman"/>
          <w:sz w:val="20"/>
          <w:szCs w:val="20"/>
        </w:rPr>
      </w:pPr>
      <w:r w:rsidRPr="00F40585">
        <w:rPr>
          <w:rStyle w:val="Fontepargpadro1"/>
          <w:rFonts w:ascii="Times New Roman" w:hAnsi="Times New Roman" w:cs="Times New Roman"/>
          <w:sz w:val="20"/>
          <w:szCs w:val="20"/>
        </w:rPr>
        <w:t>Source: Authors (2020).</w:t>
      </w:r>
    </w:p>
    <w:p w14:paraId="2B4129F2" w14:textId="77777777" w:rsidR="00F271F0" w:rsidRDefault="00F271F0" w:rsidP="00F271F0">
      <w:pPr>
        <w:pStyle w:val="PargrafodaLista1"/>
        <w:spacing w:after="0" w:line="360" w:lineRule="auto"/>
        <w:ind w:left="0"/>
        <w:rPr>
          <w:rStyle w:val="Fontepargpadro1"/>
          <w:rFonts w:ascii="Times New Roman" w:hAnsi="Times New Roman" w:cs="Times New Roman"/>
          <w:sz w:val="24"/>
          <w:szCs w:val="24"/>
        </w:rPr>
      </w:pPr>
    </w:p>
    <w:p w14:paraId="2222D7EA" w14:textId="47602B2B" w:rsidR="00F271F0" w:rsidRPr="00F40585" w:rsidRDefault="00F40585" w:rsidP="004E42F0">
      <w:pPr>
        <w:pStyle w:val="PargrafodaLista1"/>
        <w:spacing w:after="0" w:line="240" w:lineRule="auto"/>
        <w:ind w:left="0"/>
        <w:jc w:val="center"/>
        <w:rPr>
          <w:rStyle w:val="Fontepargpadro1"/>
          <w:rFonts w:ascii="Times New Roman" w:hAnsi="Times New Roman" w:cs="Times New Roman"/>
          <w:b/>
          <w:sz w:val="20"/>
          <w:szCs w:val="20"/>
          <w:lang w:val="en-US"/>
        </w:rPr>
      </w:pPr>
      <w:r w:rsidRPr="00F40585">
        <w:rPr>
          <w:rStyle w:val="Fontepargpadro1"/>
          <w:rFonts w:ascii="Times New Roman" w:hAnsi="Times New Roman" w:cs="Times New Roman"/>
          <w:b/>
          <w:sz w:val="20"/>
          <w:szCs w:val="20"/>
          <w:lang w:val="en-US"/>
        </w:rPr>
        <w:t xml:space="preserve">Figure 1 - </w:t>
      </w:r>
      <w:r w:rsidR="00F271F0" w:rsidRPr="00F40585">
        <w:rPr>
          <w:rStyle w:val="Fontepargpadro1"/>
          <w:rFonts w:ascii="Times New Roman" w:hAnsi="Times New Roman" w:cs="Times New Roman"/>
          <w:b/>
          <w:sz w:val="20"/>
          <w:szCs w:val="20"/>
          <w:lang w:val="en-US"/>
        </w:rPr>
        <w:t xml:space="preserve">The network scenario in 2003 after the </w:t>
      </w:r>
      <w:r w:rsidR="00F271F0" w:rsidRPr="00F40585">
        <w:rPr>
          <w:rStyle w:val="Fontepargpadro1"/>
          <w:rFonts w:ascii="Times New Roman" w:hAnsi="Times New Roman"/>
          <w:b/>
          <w:sz w:val="20"/>
          <w:szCs w:val="20"/>
          <w:lang w:val="en-US"/>
        </w:rPr>
        <w:t>third phase of the deregulation plan for the Brazilian airline industry</w:t>
      </w:r>
      <w:r w:rsidR="00F271F0" w:rsidRPr="00F40585">
        <w:rPr>
          <w:rStyle w:val="Fontepargpadro1"/>
          <w:rFonts w:ascii="Times New Roman" w:hAnsi="Times New Roman" w:cs="Times New Roman"/>
          <w:b/>
          <w:sz w:val="20"/>
          <w:szCs w:val="20"/>
          <w:lang w:val="en-US"/>
        </w:rPr>
        <w:t xml:space="preserve"> in 2002</w:t>
      </w:r>
    </w:p>
    <w:p w14:paraId="2CD410A3" w14:textId="514890ED" w:rsidR="00965397" w:rsidRPr="00F271F0" w:rsidRDefault="00164EFD" w:rsidP="004E42F0">
      <w:pPr>
        <w:spacing w:after="0" w:line="240" w:lineRule="auto"/>
        <w:jc w:val="center"/>
        <w:rPr>
          <w:sz w:val="20"/>
          <w:szCs w:val="20"/>
        </w:rPr>
      </w:pPr>
      <w:r>
        <w:rPr>
          <w:noProof/>
          <w:sz w:val="20"/>
          <w:szCs w:val="20"/>
          <w:lang w:eastAsia="pt-BR"/>
        </w:rPr>
        <w:drawing>
          <wp:inline distT="0" distB="0" distL="0" distR="0" wp14:anchorId="67ECB13B" wp14:editId="1DC86762">
            <wp:extent cx="5492337" cy="2961418"/>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1 AIRPORT SNA.jpg"/>
                    <pic:cNvPicPr/>
                  </pic:nvPicPr>
                  <pic:blipFill>
                    <a:blip r:embed="rId8">
                      <a:extLst>
                        <a:ext uri="{28A0092B-C50C-407E-A947-70E740481C1C}">
                          <a14:useLocalDpi xmlns:a14="http://schemas.microsoft.com/office/drawing/2010/main" val="0"/>
                        </a:ext>
                      </a:extLst>
                    </a:blip>
                    <a:stretch>
                      <a:fillRect/>
                    </a:stretch>
                  </pic:blipFill>
                  <pic:spPr>
                    <a:xfrm>
                      <a:off x="0" y="0"/>
                      <a:ext cx="5498109" cy="2964530"/>
                    </a:xfrm>
                    <a:prstGeom prst="rect">
                      <a:avLst/>
                    </a:prstGeom>
                  </pic:spPr>
                </pic:pic>
              </a:graphicData>
            </a:graphic>
          </wp:inline>
        </w:drawing>
      </w:r>
    </w:p>
    <w:p w14:paraId="215E28C8" w14:textId="77777777" w:rsidR="000B45A4" w:rsidRPr="00F40585" w:rsidRDefault="000B45A4" w:rsidP="000B45A4">
      <w:pPr>
        <w:spacing w:after="0" w:line="240" w:lineRule="auto"/>
        <w:rPr>
          <w:rFonts w:cs="Times New Roman"/>
          <w:sz w:val="20"/>
          <w:szCs w:val="20"/>
          <w:lang w:val="en-US"/>
        </w:rPr>
      </w:pPr>
      <w:r w:rsidRPr="00F40585">
        <w:rPr>
          <w:rFonts w:cs="Times New Roman"/>
          <w:sz w:val="20"/>
          <w:szCs w:val="20"/>
          <w:lang w:val="en-US"/>
        </w:rPr>
        <w:t xml:space="preserve">Source: Authors (2020). </w:t>
      </w:r>
    </w:p>
    <w:p w14:paraId="53181D8C" w14:textId="77777777" w:rsidR="00750569" w:rsidRDefault="00750569" w:rsidP="00E35241">
      <w:pPr>
        <w:spacing w:after="0" w:line="360" w:lineRule="auto"/>
        <w:ind w:firstLine="851"/>
        <w:jc w:val="both"/>
        <w:rPr>
          <w:lang w:val="en-US"/>
        </w:rPr>
      </w:pPr>
    </w:p>
    <w:p w14:paraId="2CD410A6" w14:textId="1CADD02D" w:rsidR="00D33198" w:rsidRPr="00513EC7" w:rsidRDefault="008110D2" w:rsidP="00E35241">
      <w:pPr>
        <w:spacing w:after="0" w:line="360" w:lineRule="auto"/>
        <w:ind w:firstLine="851"/>
        <w:jc w:val="both"/>
        <w:rPr>
          <w:lang w:val="en-US"/>
        </w:rPr>
      </w:pPr>
      <w:r w:rsidRPr="008110D2">
        <w:rPr>
          <w:lang w:val="en-US"/>
        </w:rPr>
        <w:t>The network simulation revealed the following behavior of the seven airports for the 2003 scenario: SBSP airports have 24.50%</w:t>
      </w:r>
      <w:r w:rsidR="00EC2336">
        <w:rPr>
          <w:lang w:val="en-US"/>
        </w:rPr>
        <w:t>,</w:t>
      </w:r>
      <w:r w:rsidRPr="008110D2">
        <w:rPr>
          <w:lang w:val="en-US"/>
        </w:rPr>
        <w:t xml:space="preserve"> and SBRJ has 24.10% of nOutdeg, whereas in </w:t>
      </w:r>
      <w:r w:rsidRPr="008110D2">
        <w:rPr>
          <w:lang w:val="en-US"/>
        </w:rPr>
        <w:lastRenderedPageBreak/>
        <w:t>nIndeg SBSP has 24.10% and SBRJ has 21.20 % demonstrating that they are dominant airports in this network and 2003's scenario.</w:t>
      </w:r>
      <w:r w:rsidR="00D33198" w:rsidRPr="008110D2">
        <w:rPr>
          <w:lang w:val="en-US"/>
        </w:rPr>
        <w:t xml:space="preserve"> </w:t>
      </w:r>
      <w:r w:rsidRPr="008110D2">
        <w:rPr>
          <w:lang w:val="en-US"/>
        </w:rPr>
        <w:t>Taking into account that SBBR is an intermediary in the dominance of origins and destinations with 13.60% nOutdeg and 12.60% nIndeg.</w:t>
      </w:r>
      <w:r w:rsidR="00D33198" w:rsidRPr="008110D2">
        <w:rPr>
          <w:lang w:val="en-US"/>
        </w:rPr>
        <w:t xml:space="preserve"> </w:t>
      </w:r>
      <w:r w:rsidR="00EC2336" w:rsidRPr="00EC2336">
        <w:rPr>
          <w:lang w:val="en-US"/>
        </w:rPr>
        <w:t>The other four airports have lower grades in the analysis scale, such as SBGR (nOutdeg of 5.10% and nIndeg of 5.40%), SBGL (nOutdeg of 3.90% and nIndeg of 4.80%), SBKP (nOutdeg of 1.70% and nIndeg of 1.70%); SBCF (nOutdeg of 1.20% and nIndeg of 1.10%).</w:t>
      </w:r>
      <w:r w:rsidR="001E45A1">
        <w:rPr>
          <w:lang w:val="en-US"/>
        </w:rPr>
        <w:t xml:space="preserve"> </w:t>
      </w:r>
      <w:r w:rsidR="00513EC7" w:rsidRPr="00513EC7">
        <w:rPr>
          <w:lang w:val="en-US"/>
        </w:rPr>
        <w:t>On the centralization degree as a basis on the central axis of the network, 16.75% of Out-Ce and In-Ce were 16.26%.</w:t>
      </w:r>
      <w:r w:rsidR="00D33198" w:rsidRPr="00513EC7">
        <w:rPr>
          <w:lang w:val="en-US"/>
        </w:rPr>
        <w:t xml:space="preserve"> </w:t>
      </w:r>
    </w:p>
    <w:p w14:paraId="2CD410A7" w14:textId="164A8663" w:rsidR="00D33198" w:rsidRPr="00513EC7" w:rsidRDefault="00513EC7" w:rsidP="00E35241">
      <w:pPr>
        <w:spacing w:after="0" w:line="360" w:lineRule="auto"/>
        <w:ind w:firstLine="851"/>
        <w:jc w:val="both"/>
        <w:rPr>
          <w:lang w:val="en-US"/>
        </w:rPr>
      </w:pPr>
      <w:r w:rsidRPr="00513EC7">
        <w:rPr>
          <w:lang w:val="en-US"/>
        </w:rPr>
        <w:t>Regarding the network Density, there is a 95.20% degree of connections to the links of all possible interactions, demonstrating high network connectivity in 2003.</w:t>
      </w:r>
    </w:p>
    <w:p w14:paraId="2082699F" w14:textId="77777777" w:rsidR="00DC6CC3" w:rsidRPr="00F40585" w:rsidRDefault="00DC6CC3" w:rsidP="00F40585">
      <w:pPr>
        <w:pStyle w:val="PargrafodaLista1"/>
        <w:spacing w:after="0" w:line="240" w:lineRule="auto"/>
        <w:ind w:left="0" w:firstLine="851"/>
        <w:jc w:val="center"/>
        <w:rPr>
          <w:rStyle w:val="Fontepargpadro1"/>
          <w:rFonts w:ascii="Times New Roman" w:hAnsi="Times New Roman" w:cs="Times New Roman"/>
          <w:sz w:val="20"/>
          <w:szCs w:val="20"/>
          <w:lang w:val="en-US"/>
        </w:rPr>
      </w:pPr>
    </w:p>
    <w:p w14:paraId="2CD410A8" w14:textId="68926058" w:rsidR="00D33198" w:rsidRPr="00F40585" w:rsidRDefault="00F40585" w:rsidP="00F40585">
      <w:pPr>
        <w:pStyle w:val="PargrafodaLista1"/>
        <w:spacing w:after="0" w:line="240" w:lineRule="auto"/>
        <w:ind w:left="0"/>
        <w:jc w:val="center"/>
        <w:rPr>
          <w:rStyle w:val="Fontepargpadro1"/>
          <w:rFonts w:ascii="Times New Roman" w:hAnsi="Times New Roman" w:cs="Times New Roman"/>
          <w:b/>
          <w:sz w:val="20"/>
          <w:szCs w:val="20"/>
        </w:rPr>
      </w:pPr>
      <w:r w:rsidRPr="00F40585">
        <w:rPr>
          <w:rStyle w:val="Fontepargpadro1"/>
          <w:rFonts w:ascii="Times New Roman" w:hAnsi="Times New Roman" w:cs="Times New Roman"/>
          <w:b/>
          <w:sz w:val="20"/>
          <w:szCs w:val="20"/>
        </w:rPr>
        <w:t xml:space="preserve">Table 5 - </w:t>
      </w:r>
      <w:r w:rsidR="001E45A1" w:rsidRPr="00F40585">
        <w:rPr>
          <w:rStyle w:val="Fontepargpadro1"/>
          <w:rFonts w:ascii="Times New Roman" w:hAnsi="Times New Roman" w:cs="Times New Roman"/>
          <w:b/>
          <w:sz w:val="20"/>
          <w:szCs w:val="20"/>
        </w:rPr>
        <w:t xml:space="preserve">The </w:t>
      </w:r>
      <w:r w:rsidR="00513EC7" w:rsidRPr="00F40585">
        <w:rPr>
          <w:rStyle w:val="Fontepargpadro1"/>
          <w:rFonts w:ascii="Times New Roman" w:hAnsi="Times New Roman" w:cs="Times New Roman"/>
          <w:b/>
          <w:sz w:val="20"/>
          <w:szCs w:val="20"/>
        </w:rPr>
        <w:t>2007 airport database</w:t>
      </w:r>
    </w:p>
    <w:tbl>
      <w:tblPr>
        <w:tblW w:w="9056" w:type="dxa"/>
        <w:tblCellMar>
          <w:left w:w="70" w:type="dxa"/>
          <w:right w:w="70" w:type="dxa"/>
        </w:tblCellMar>
        <w:tblLook w:val="04A0" w:firstRow="1" w:lastRow="0" w:firstColumn="1" w:lastColumn="0" w:noHBand="0" w:noVBand="1"/>
      </w:tblPr>
      <w:tblGrid>
        <w:gridCol w:w="1132"/>
        <w:gridCol w:w="1132"/>
        <w:gridCol w:w="1132"/>
        <w:gridCol w:w="1132"/>
        <w:gridCol w:w="1132"/>
        <w:gridCol w:w="1132"/>
        <w:gridCol w:w="1132"/>
        <w:gridCol w:w="1132"/>
      </w:tblGrid>
      <w:tr w:rsidR="00D33198" w:rsidRPr="00F40585" w14:paraId="2CD410B1" w14:textId="77777777" w:rsidTr="00AA1681">
        <w:trPr>
          <w:trHeight w:val="230"/>
        </w:trPr>
        <w:tc>
          <w:tcPr>
            <w:tcW w:w="1132" w:type="dxa"/>
            <w:tcBorders>
              <w:top w:val="single" w:sz="4" w:space="0" w:color="auto"/>
              <w:bottom w:val="single" w:sz="4" w:space="0" w:color="auto"/>
            </w:tcBorders>
            <w:shd w:val="clear" w:color="auto" w:fill="auto"/>
            <w:noWrap/>
            <w:vAlign w:val="bottom"/>
            <w:hideMark/>
          </w:tcPr>
          <w:p w14:paraId="2CD410A9"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ICAO </w:t>
            </w:r>
          </w:p>
        </w:tc>
        <w:tc>
          <w:tcPr>
            <w:tcW w:w="1132" w:type="dxa"/>
            <w:tcBorders>
              <w:top w:val="single" w:sz="4" w:space="0" w:color="auto"/>
              <w:bottom w:val="single" w:sz="4" w:space="0" w:color="auto"/>
            </w:tcBorders>
            <w:shd w:val="clear" w:color="000000" w:fill="FFFFFF"/>
            <w:noWrap/>
            <w:vAlign w:val="bottom"/>
            <w:hideMark/>
          </w:tcPr>
          <w:p w14:paraId="2CD410AA"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SBBR</w:t>
            </w:r>
          </w:p>
        </w:tc>
        <w:tc>
          <w:tcPr>
            <w:tcW w:w="1132" w:type="dxa"/>
            <w:tcBorders>
              <w:top w:val="single" w:sz="4" w:space="0" w:color="auto"/>
              <w:bottom w:val="single" w:sz="4" w:space="0" w:color="auto"/>
            </w:tcBorders>
            <w:shd w:val="clear" w:color="000000" w:fill="FFFFFF"/>
            <w:noWrap/>
            <w:vAlign w:val="bottom"/>
            <w:hideMark/>
          </w:tcPr>
          <w:p w14:paraId="2CD410AB"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SBCF</w:t>
            </w:r>
          </w:p>
        </w:tc>
        <w:tc>
          <w:tcPr>
            <w:tcW w:w="1132" w:type="dxa"/>
            <w:tcBorders>
              <w:top w:val="single" w:sz="4" w:space="0" w:color="auto"/>
              <w:bottom w:val="single" w:sz="4" w:space="0" w:color="auto"/>
            </w:tcBorders>
            <w:shd w:val="clear" w:color="000000" w:fill="FFFFFF"/>
            <w:noWrap/>
            <w:vAlign w:val="bottom"/>
            <w:hideMark/>
          </w:tcPr>
          <w:p w14:paraId="2CD410AC"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SBGL</w:t>
            </w:r>
          </w:p>
        </w:tc>
        <w:tc>
          <w:tcPr>
            <w:tcW w:w="1132" w:type="dxa"/>
            <w:tcBorders>
              <w:top w:val="single" w:sz="4" w:space="0" w:color="auto"/>
              <w:bottom w:val="single" w:sz="4" w:space="0" w:color="auto"/>
            </w:tcBorders>
            <w:shd w:val="clear" w:color="000000" w:fill="FFFFFF"/>
            <w:noWrap/>
            <w:vAlign w:val="bottom"/>
            <w:hideMark/>
          </w:tcPr>
          <w:p w14:paraId="2CD410AD"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SBGR</w:t>
            </w:r>
          </w:p>
        </w:tc>
        <w:tc>
          <w:tcPr>
            <w:tcW w:w="1132" w:type="dxa"/>
            <w:tcBorders>
              <w:top w:val="single" w:sz="4" w:space="0" w:color="auto"/>
              <w:bottom w:val="single" w:sz="4" w:space="0" w:color="auto"/>
            </w:tcBorders>
            <w:shd w:val="clear" w:color="000000" w:fill="FFFFFF"/>
            <w:noWrap/>
            <w:vAlign w:val="bottom"/>
            <w:hideMark/>
          </w:tcPr>
          <w:p w14:paraId="2CD410AE"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SBKP</w:t>
            </w:r>
          </w:p>
        </w:tc>
        <w:tc>
          <w:tcPr>
            <w:tcW w:w="1132" w:type="dxa"/>
            <w:tcBorders>
              <w:top w:val="single" w:sz="4" w:space="0" w:color="auto"/>
              <w:bottom w:val="single" w:sz="4" w:space="0" w:color="auto"/>
            </w:tcBorders>
            <w:shd w:val="clear" w:color="000000" w:fill="FFFFFF"/>
            <w:noWrap/>
            <w:vAlign w:val="bottom"/>
            <w:hideMark/>
          </w:tcPr>
          <w:p w14:paraId="2CD410AF"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SBRJ</w:t>
            </w:r>
          </w:p>
        </w:tc>
        <w:tc>
          <w:tcPr>
            <w:tcW w:w="1132" w:type="dxa"/>
            <w:tcBorders>
              <w:top w:val="single" w:sz="4" w:space="0" w:color="auto"/>
              <w:bottom w:val="single" w:sz="4" w:space="0" w:color="auto"/>
            </w:tcBorders>
            <w:shd w:val="clear" w:color="000000" w:fill="FFFFFF"/>
            <w:noWrap/>
            <w:vAlign w:val="bottom"/>
            <w:hideMark/>
          </w:tcPr>
          <w:p w14:paraId="2CD410B0"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SBSP</w:t>
            </w:r>
          </w:p>
        </w:tc>
      </w:tr>
      <w:tr w:rsidR="00D33198" w:rsidRPr="00F40585" w14:paraId="2CD410BA" w14:textId="77777777" w:rsidTr="00AA1681">
        <w:trPr>
          <w:trHeight w:val="230"/>
        </w:trPr>
        <w:tc>
          <w:tcPr>
            <w:tcW w:w="1132" w:type="dxa"/>
            <w:tcBorders>
              <w:top w:val="single" w:sz="4" w:space="0" w:color="auto"/>
            </w:tcBorders>
            <w:shd w:val="clear" w:color="000000" w:fill="FFFFFF"/>
            <w:noWrap/>
            <w:vAlign w:val="bottom"/>
            <w:hideMark/>
          </w:tcPr>
          <w:p w14:paraId="2CD410B2"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SBBR</w:t>
            </w:r>
          </w:p>
        </w:tc>
        <w:tc>
          <w:tcPr>
            <w:tcW w:w="1132" w:type="dxa"/>
            <w:tcBorders>
              <w:top w:val="single" w:sz="4" w:space="0" w:color="auto"/>
            </w:tcBorders>
            <w:shd w:val="clear" w:color="000000" w:fill="FFFFFF"/>
            <w:noWrap/>
            <w:vAlign w:val="bottom"/>
            <w:hideMark/>
          </w:tcPr>
          <w:p w14:paraId="2CD410B3"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2" w:type="dxa"/>
            <w:tcBorders>
              <w:top w:val="single" w:sz="4" w:space="0" w:color="auto"/>
            </w:tcBorders>
            <w:shd w:val="clear" w:color="000000" w:fill="FFFFFF"/>
            <w:noWrap/>
            <w:vAlign w:val="bottom"/>
            <w:hideMark/>
          </w:tcPr>
          <w:p w14:paraId="2CD410B4"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291331</w:t>
            </w:r>
          </w:p>
        </w:tc>
        <w:tc>
          <w:tcPr>
            <w:tcW w:w="1132" w:type="dxa"/>
            <w:tcBorders>
              <w:top w:val="single" w:sz="4" w:space="0" w:color="auto"/>
            </w:tcBorders>
            <w:shd w:val="clear" w:color="000000" w:fill="FFFFFF"/>
            <w:noWrap/>
            <w:vAlign w:val="bottom"/>
            <w:hideMark/>
          </w:tcPr>
          <w:p w14:paraId="2CD410B5"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605234</w:t>
            </w:r>
          </w:p>
        </w:tc>
        <w:tc>
          <w:tcPr>
            <w:tcW w:w="1132" w:type="dxa"/>
            <w:tcBorders>
              <w:top w:val="single" w:sz="4" w:space="0" w:color="auto"/>
            </w:tcBorders>
            <w:shd w:val="clear" w:color="000000" w:fill="FFFFFF"/>
            <w:noWrap/>
            <w:vAlign w:val="bottom"/>
            <w:hideMark/>
          </w:tcPr>
          <w:p w14:paraId="2CD410B6"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276826</w:t>
            </w:r>
          </w:p>
        </w:tc>
        <w:tc>
          <w:tcPr>
            <w:tcW w:w="1132" w:type="dxa"/>
            <w:tcBorders>
              <w:top w:val="single" w:sz="4" w:space="0" w:color="auto"/>
            </w:tcBorders>
            <w:shd w:val="clear" w:color="000000" w:fill="FFFFFF"/>
            <w:noWrap/>
            <w:vAlign w:val="bottom"/>
            <w:hideMark/>
          </w:tcPr>
          <w:p w14:paraId="2CD410B7"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101936</w:t>
            </w:r>
          </w:p>
        </w:tc>
        <w:tc>
          <w:tcPr>
            <w:tcW w:w="1132" w:type="dxa"/>
            <w:tcBorders>
              <w:top w:val="single" w:sz="4" w:space="0" w:color="auto"/>
            </w:tcBorders>
            <w:shd w:val="clear" w:color="000000" w:fill="FFFFFF"/>
            <w:noWrap/>
            <w:vAlign w:val="bottom"/>
            <w:hideMark/>
          </w:tcPr>
          <w:p w14:paraId="2CD410B8"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2" w:type="dxa"/>
            <w:tcBorders>
              <w:top w:val="single" w:sz="4" w:space="0" w:color="auto"/>
            </w:tcBorders>
            <w:shd w:val="clear" w:color="000000" w:fill="FFFFFF"/>
            <w:noWrap/>
            <w:vAlign w:val="bottom"/>
            <w:hideMark/>
          </w:tcPr>
          <w:p w14:paraId="2CD410B9"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680771</w:t>
            </w:r>
          </w:p>
        </w:tc>
      </w:tr>
      <w:tr w:rsidR="00D33198" w:rsidRPr="00F40585" w14:paraId="2CD410C3" w14:textId="77777777" w:rsidTr="00AA1681">
        <w:trPr>
          <w:trHeight w:val="230"/>
        </w:trPr>
        <w:tc>
          <w:tcPr>
            <w:tcW w:w="1132" w:type="dxa"/>
            <w:shd w:val="clear" w:color="000000" w:fill="FFFFFF"/>
            <w:noWrap/>
            <w:vAlign w:val="bottom"/>
            <w:hideMark/>
          </w:tcPr>
          <w:p w14:paraId="2CD410BB"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SBCF</w:t>
            </w:r>
          </w:p>
        </w:tc>
        <w:tc>
          <w:tcPr>
            <w:tcW w:w="1132" w:type="dxa"/>
            <w:shd w:val="clear" w:color="000000" w:fill="FFFFFF"/>
            <w:noWrap/>
            <w:vAlign w:val="bottom"/>
            <w:hideMark/>
          </w:tcPr>
          <w:p w14:paraId="2CD410BC"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309911</w:t>
            </w:r>
          </w:p>
        </w:tc>
        <w:tc>
          <w:tcPr>
            <w:tcW w:w="1132" w:type="dxa"/>
            <w:shd w:val="clear" w:color="000000" w:fill="FFFFFF"/>
            <w:noWrap/>
            <w:vAlign w:val="bottom"/>
            <w:hideMark/>
          </w:tcPr>
          <w:p w14:paraId="2CD410BD"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2" w:type="dxa"/>
            <w:shd w:val="clear" w:color="000000" w:fill="FFFFFF"/>
            <w:noWrap/>
            <w:vAlign w:val="bottom"/>
            <w:hideMark/>
          </w:tcPr>
          <w:p w14:paraId="2CD410BE"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373097</w:t>
            </w:r>
          </w:p>
        </w:tc>
        <w:tc>
          <w:tcPr>
            <w:tcW w:w="1132" w:type="dxa"/>
            <w:shd w:val="clear" w:color="000000" w:fill="FFFFFF"/>
            <w:noWrap/>
            <w:vAlign w:val="bottom"/>
            <w:hideMark/>
          </w:tcPr>
          <w:p w14:paraId="2CD410BF"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271392</w:t>
            </w:r>
          </w:p>
        </w:tc>
        <w:tc>
          <w:tcPr>
            <w:tcW w:w="1132" w:type="dxa"/>
            <w:shd w:val="clear" w:color="000000" w:fill="FFFFFF"/>
            <w:noWrap/>
            <w:vAlign w:val="bottom"/>
            <w:hideMark/>
          </w:tcPr>
          <w:p w14:paraId="2CD410C0"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86928</w:t>
            </w:r>
          </w:p>
        </w:tc>
        <w:tc>
          <w:tcPr>
            <w:tcW w:w="1132" w:type="dxa"/>
            <w:shd w:val="clear" w:color="000000" w:fill="FFFFFF"/>
            <w:noWrap/>
            <w:vAlign w:val="bottom"/>
            <w:hideMark/>
          </w:tcPr>
          <w:p w14:paraId="2CD410C1"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w:t>
            </w:r>
          </w:p>
        </w:tc>
        <w:tc>
          <w:tcPr>
            <w:tcW w:w="1132" w:type="dxa"/>
            <w:shd w:val="clear" w:color="000000" w:fill="FFFFFF"/>
            <w:noWrap/>
            <w:vAlign w:val="bottom"/>
            <w:hideMark/>
          </w:tcPr>
          <w:p w14:paraId="2CD410C2"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507016</w:t>
            </w:r>
          </w:p>
        </w:tc>
      </w:tr>
      <w:tr w:rsidR="00D33198" w:rsidRPr="00F40585" w14:paraId="2CD410CC" w14:textId="77777777" w:rsidTr="00AA1681">
        <w:trPr>
          <w:trHeight w:val="230"/>
        </w:trPr>
        <w:tc>
          <w:tcPr>
            <w:tcW w:w="1132" w:type="dxa"/>
            <w:shd w:val="clear" w:color="000000" w:fill="FFFFFF"/>
            <w:noWrap/>
            <w:vAlign w:val="bottom"/>
            <w:hideMark/>
          </w:tcPr>
          <w:p w14:paraId="2CD410C4"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SBGL</w:t>
            </w:r>
          </w:p>
        </w:tc>
        <w:tc>
          <w:tcPr>
            <w:tcW w:w="1132" w:type="dxa"/>
            <w:shd w:val="clear" w:color="000000" w:fill="FFFFFF"/>
            <w:noWrap/>
            <w:vAlign w:val="bottom"/>
            <w:hideMark/>
          </w:tcPr>
          <w:p w14:paraId="2CD410C5"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602084</w:t>
            </w:r>
          </w:p>
        </w:tc>
        <w:tc>
          <w:tcPr>
            <w:tcW w:w="1132" w:type="dxa"/>
            <w:shd w:val="clear" w:color="000000" w:fill="FFFFFF"/>
            <w:noWrap/>
            <w:vAlign w:val="bottom"/>
            <w:hideMark/>
          </w:tcPr>
          <w:p w14:paraId="2CD410C6"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373906</w:t>
            </w:r>
          </w:p>
        </w:tc>
        <w:tc>
          <w:tcPr>
            <w:tcW w:w="1132" w:type="dxa"/>
            <w:shd w:val="clear" w:color="000000" w:fill="FFFFFF"/>
            <w:noWrap/>
            <w:vAlign w:val="bottom"/>
            <w:hideMark/>
          </w:tcPr>
          <w:p w14:paraId="2CD410C7"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2" w:type="dxa"/>
            <w:shd w:val="clear" w:color="000000" w:fill="FFFFFF"/>
            <w:noWrap/>
            <w:vAlign w:val="bottom"/>
            <w:hideMark/>
          </w:tcPr>
          <w:p w14:paraId="2CD410C8"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429416</w:t>
            </w:r>
          </w:p>
        </w:tc>
        <w:tc>
          <w:tcPr>
            <w:tcW w:w="1132" w:type="dxa"/>
            <w:shd w:val="clear" w:color="000000" w:fill="FFFFFF"/>
            <w:noWrap/>
            <w:vAlign w:val="bottom"/>
            <w:hideMark/>
          </w:tcPr>
          <w:p w14:paraId="2CD410C9"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133151</w:t>
            </w:r>
          </w:p>
        </w:tc>
        <w:tc>
          <w:tcPr>
            <w:tcW w:w="1132" w:type="dxa"/>
            <w:shd w:val="clear" w:color="000000" w:fill="FFFFFF"/>
            <w:noWrap/>
            <w:vAlign w:val="bottom"/>
            <w:hideMark/>
          </w:tcPr>
          <w:p w14:paraId="2CD410CA"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2" w:type="dxa"/>
            <w:shd w:val="clear" w:color="000000" w:fill="FFFFFF"/>
            <w:noWrap/>
            <w:vAlign w:val="bottom"/>
            <w:hideMark/>
          </w:tcPr>
          <w:p w14:paraId="2CD410CB"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286567</w:t>
            </w:r>
          </w:p>
        </w:tc>
      </w:tr>
      <w:tr w:rsidR="00D33198" w:rsidRPr="00F40585" w14:paraId="2CD410D5" w14:textId="77777777" w:rsidTr="00AA1681">
        <w:trPr>
          <w:trHeight w:val="230"/>
        </w:trPr>
        <w:tc>
          <w:tcPr>
            <w:tcW w:w="1132" w:type="dxa"/>
            <w:shd w:val="clear" w:color="000000" w:fill="FFFFFF"/>
            <w:noWrap/>
            <w:vAlign w:val="bottom"/>
            <w:hideMark/>
          </w:tcPr>
          <w:p w14:paraId="2CD410CD"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SBGR</w:t>
            </w:r>
          </w:p>
        </w:tc>
        <w:tc>
          <w:tcPr>
            <w:tcW w:w="1132" w:type="dxa"/>
            <w:shd w:val="clear" w:color="000000" w:fill="FFFFFF"/>
            <w:noWrap/>
            <w:vAlign w:val="bottom"/>
            <w:hideMark/>
          </w:tcPr>
          <w:p w14:paraId="2CD410CE"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291963</w:t>
            </w:r>
          </w:p>
        </w:tc>
        <w:tc>
          <w:tcPr>
            <w:tcW w:w="1132" w:type="dxa"/>
            <w:shd w:val="clear" w:color="000000" w:fill="FFFFFF"/>
            <w:noWrap/>
            <w:vAlign w:val="bottom"/>
            <w:hideMark/>
          </w:tcPr>
          <w:p w14:paraId="2CD410CF"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240913</w:t>
            </w:r>
          </w:p>
        </w:tc>
        <w:tc>
          <w:tcPr>
            <w:tcW w:w="1132" w:type="dxa"/>
            <w:shd w:val="clear" w:color="000000" w:fill="FFFFFF"/>
            <w:noWrap/>
            <w:vAlign w:val="bottom"/>
            <w:hideMark/>
          </w:tcPr>
          <w:p w14:paraId="2CD410D0"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410552</w:t>
            </w:r>
          </w:p>
        </w:tc>
        <w:tc>
          <w:tcPr>
            <w:tcW w:w="1132" w:type="dxa"/>
            <w:shd w:val="clear" w:color="000000" w:fill="FFFFFF"/>
            <w:noWrap/>
            <w:vAlign w:val="bottom"/>
            <w:hideMark/>
          </w:tcPr>
          <w:p w14:paraId="2CD410D1"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2" w:type="dxa"/>
            <w:shd w:val="clear" w:color="000000" w:fill="FFFFFF"/>
            <w:noWrap/>
            <w:vAlign w:val="bottom"/>
            <w:hideMark/>
          </w:tcPr>
          <w:p w14:paraId="2CD410D2"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3770</w:t>
            </w:r>
          </w:p>
        </w:tc>
        <w:tc>
          <w:tcPr>
            <w:tcW w:w="1132" w:type="dxa"/>
            <w:shd w:val="clear" w:color="000000" w:fill="FFFFFF"/>
            <w:noWrap/>
            <w:vAlign w:val="bottom"/>
            <w:hideMark/>
          </w:tcPr>
          <w:p w14:paraId="2CD410D3"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5439</w:t>
            </w:r>
          </w:p>
        </w:tc>
        <w:tc>
          <w:tcPr>
            <w:tcW w:w="1132" w:type="dxa"/>
            <w:shd w:val="clear" w:color="000000" w:fill="FFFFFF"/>
            <w:noWrap/>
            <w:vAlign w:val="bottom"/>
            <w:hideMark/>
          </w:tcPr>
          <w:p w14:paraId="2CD410D4"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25</w:t>
            </w:r>
          </w:p>
        </w:tc>
      </w:tr>
      <w:tr w:rsidR="00D33198" w:rsidRPr="00F40585" w14:paraId="2CD410DE" w14:textId="77777777" w:rsidTr="00AA1681">
        <w:trPr>
          <w:trHeight w:val="230"/>
        </w:trPr>
        <w:tc>
          <w:tcPr>
            <w:tcW w:w="1132" w:type="dxa"/>
            <w:shd w:val="clear" w:color="000000" w:fill="FFFFFF"/>
            <w:noWrap/>
            <w:vAlign w:val="bottom"/>
            <w:hideMark/>
          </w:tcPr>
          <w:p w14:paraId="2CD410D6"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SBKP</w:t>
            </w:r>
          </w:p>
        </w:tc>
        <w:tc>
          <w:tcPr>
            <w:tcW w:w="1132" w:type="dxa"/>
            <w:shd w:val="clear" w:color="000000" w:fill="FFFFFF"/>
            <w:noWrap/>
            <w:vAlign w:val="bottom"/>
            <w:hideMark/>
          </w:tcPr>
          <w:p w14:paraId="2CD410D7"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109012</w:t>
            </w:r>
          </w:p>
        </w:tc>
        <w:tc>
          <w:tcPr>
            <w:tcW w:w="1132" w:type="dxa"/>
            <w:shd w:val="clear" w:color="000000" w:fill="FFFFFF"/>
            <w:noWrap/>
            <w:vAlign w:val="bottom"/>
            <w:hideMark/>
          </w:tcPr>
          <w:p w14:paraId="2CD410D8"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78272</w:t>
            </w:r>
          </w:p>
        </w:tc>
        <w:tc>
          <w:tcPr>
            <w:tcW w:w="1132" w:type="dxa"/>
            <w:shd w:val="clear" w:color="000000" w:fill="FFFFFF"/>
            <w:noWrap/>
            <w:vAlign w:val="bottom"/>
            <w:hideMark/>
          </w:tcPr>
          <w:p w14:paraId="2CD410D9"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140906</w:t>
            </w:r>
          </w:p>
        </w:tc>
        <w:tc>
          <w:tcPr>
            <w:tcW w:w="1132" w:type="dxa"/>
            <w:shd w:val="clear" w:color="000000" w:fill="FFFFFF"/>
            <w:noWrap/>
            <w:vAlign w:val="bottom"/>
            <w:hideMark/>
          </w:tcPr>
          <w:p w14:paraId="2CD410DA"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3403</w:t>
            </w:r>
          </w:p>
        </w:tc>
        <w:tc>
          <w:tcPr>
            <w:tcW w:w="1132" w:type="dxa"/>
            <w:shd w:val="clear" w:color="000000" w:fill="FFFFFF"/>
            <w:noWrap/>
            <w:vAlign w:val="bottom"/>
            <w:hideMark/>
          </w:tcPr>
          <w:p w14:paraId="2CD410DB"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2" w:type="dxa"/>
            <w:shd w:val="clear" w:color="000000" w:fill="FFFFFF"/>
            <w:noWrap/>
            <w:vAlign w:val="bottom"/>
            <w:hideMark/>
          </w:tcPr>
          <w:p w14:paraId="2CD410DC"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2" w:type="dxa"/>
            <w:shd w:val="clear" w:color="000000" w:fill="FFFFFF"/>
            <w:noWrap/>
            <w:vAlign w:val="bottom"/>
            <w:hideMark/>
          </w:tcPr>
          <w:p w14:paraId="2CD410DD"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336</w:t>
            </w:r>
          </w:p>
        </w:tc>
      </w:tr>
      <w:tr w:rsidR="00D33198" w:rsidRPr="00F40585" w14:paraId="2CD410E7" w14:textId="77777777" w:rsidTr="00AA1681">
        <w:trPr>
          <w:trHeight w:val="230"/>
        </w:trPr>
        <w:tc>
          <w:tcPr>
            <w:tcW w:w="1132" w:type="dxa"/>
            <w:shd w:val="clear" w:color="000000" w:fill="FFFFFF"/>
            <w:noWrap/>
            <w:vAlign w:val="bottom"/>
            <w:hideMark/>
          </w:tcPr>
          <w:p w14:paraId="2CD410DF"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SBRJ</w:t>
            </w:r>
          </w:p>
        </w:tc>
        <w:tc>
          <w:tcPr>
            <w:tcW w:w="1132" w:type="dxa"/>
            <w:shd w:val="clear" w:color="000000" w:fill="FFFFFF"/>
            <w:noWrap/>
            <w:vAlign w:val="bottom"/>
            <w:hideMark/>
          </w:tcPr>
          <w:p w14:paraId="2CD410E0"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2" w:type="dxa"/>
            <w:shd w:val="clear" w:color="000000" w:fill="FFFFFF"/>
            <w:noWrap/>
            <w:vAlign w:val="bottom"/>
            <w:hideMark/>
          </w:tcPr>
          <w:p w14:paraId="2CD410E1"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2" w:type="dxa"/>
            <w:shd w:val="clear" w:color="000000" w:fill="FFFFFF"/>
            <w:noWrap/>
            <w:vAlign w:val="bottom"/>
            <w:hideMark/>
          </w:tcPr>
          <w:p w14:paraId="2CD410E2"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4</w:t>
            </w:r>
          </w:p>
        </w:tc>
        <w:tc>
          <w:tcPr>
            <w:tcW w:w="1132" w:type="dxa"/>
            <w:shd w:val="clear" w:color="000000" w:fill="FFFFFF"/>
            <w:noWrap/>
            <w:vAlign w:val="bottom"/>
            <w:hideMark/>
          </w:tcPr>
          <w:p w14:paraId="2CD410E3"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23892</w:t>
            </w:r>
          </w:p>
        </w:tc>
        <w:tc>
          <w:tcPr>
            <w:tcW w:w="1132" w:type="dxa"/>
            <w:shd w:val="clear" w:color="000000" w:fill="FFFFFF"/>
            <w:noWrap/>
            <w:vAlign w:val="bottom"/>
            <w:hideMark/>
          </w:tcPr>
          <w:p w14:paraId="2CD410E4"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1869</w:t>
            </w:r>
          </w:p>
        </w:tc>
        <w:tc>
          <w:tcPr>
            <w:tcW w:w="1132" w:type="dxa"/>
            <w:shd w:val="clear" w:color="000000" w:fill="FFFFFF"/>
            <w:noWrap/>
            <w:vAlign w:val="bottom"/>
            <w:hideMark/>
          </w:tcPr>
          <w:p w14:paraId="2CD410E5"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32" w:type="dxa"/>
            <w:shd w:val="clear" w:color="000000" w:fill="FFFFFF"/>
            <w:noWrap/>
            <w:vAlign w:val="bottom"/>
            <w:hideMark/>
          </w:tcPr>
          <w:p w14:paraId="2CD410E6"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1569662</w:t>
            </w:r>
          </w:p>
        </w:tc>
      </w:tr>
      <w:tr w:rsidR="00D33198" w:rsidRPr="00F40585" w14:paraId="2CD410F0" w14:textId="77777777" w:rsidTr="00AA1681">
        <w:trPr>
          <w:trHeight w:val="230"/>
        </w:trPr>
        <w:tc>
          <w:tcPr>
            <w:tcW w:w="1132" w:type="dxa"/>
            <w:tcBorders>
              <w:bottom w:val="single" w:sz="4" w:space="0" w:color="auto"/>
            </w:tcBorders>
            <w:shd w:val="clear" w:color="000000" w:fill="FFFFFF"/>
            <w:noWrap/>
            <w:vAlign w:val="bottom"/>
            <w:hideMark/>
          </w:tcPr>
          <w:p w14:paraId="2CD410E8"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SBSP</w:t>
            </w:r>
          </w:p>
        </w:tc>
        <w:tc>
          <w:tcPr>
            <w:tcW w:w="1132" w:type="dxa"/>
            <w:tcBorders>
              <w:bottom w:val="single" w:sz="4" w:space="0" w:color="auto"/>
            </w:tcBorders>
            <w:shd w:val="clear" w:color="000000" w:fill="FFFFFF"/>
            <w:noWrap/>
            <w:vAlign w:val="bottom"/>
            <w:hideMark/>
          </w:tcPr>
          <w:p w14:paraId="2CD410E9"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702490</w:t>
            </w:r>
          </w:p>
        </w:tc>
        <w:tc>
          <w:tcPr>
            <w:tcW w:w="1132" w:type="dxa"/>
            <w:tcBorders>
              <w:bottom w:val="single" w:sz="4" w:space="0" w:color="auto"/>
            </w:tcBorders>
            <w:shd w:val="clear" w:color="000000" w:fill="FFFFFF"/>
            <w:noWrap/>
            <w:vAlign w:val="bottom"/>
            <w:hideMark/>
          </w:tcPr>
          <w:p w14:paraId="2CD410EA"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558896</w:t>
            </w:r>
          </w:p>
        </w:tc>
        <w:tc>
          <w:tcPr>
            <w:tcW w:w="1132" w:type="dxa"/>
            <w:tcBorders>
              <w:bottom w:val="single" w:sz="4" w:space="0" w:color="auto"/>
            </w:tcBorders>
            <w:shd w:val="clear" w:color="000000" w:fill="FFFFFF"/>
            <w:noWrap/>
            <w:vAlign w:val="bottom"/>
            <w:hideMark/>
          </w:tcPr>
          <w:p w14:paraId="2CD410EB"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327787</w:t>
            </w:r>
          </w:p>
        </w:tc>
        <w:tc>
          <w:tcPr>
            <w:tcW w:w="1132" w:type="dxa"/>
            <w:tcBorders>
              <w:bottom w:val="single" w:sz="4" w:space="0" w:color="auto"/>
            </w:tcBorders>
            <w:shd w:val="clear" w:color="000000" w:fill="FFFFFF"/>
            <w:noWrap/>
            <w:vAlign w:val="bottom"/>
            <w:hideMark/>
          </w:tcPr>
          <w:p w14:paraId="2CD410EC"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508</w:t>
            </w:r>
          </w:p>
        </w:tc>
        <w:tc>
          <w:tcPr>
            <w:tcW w:w="1132" w:type="dxa"/>
            <w:tcBorders>
              <w:bottom w:val="single" w:sz="4" w:space="0" w:color="auto"/>
            </w:tcBorders>
            <w:shd w:val="clear" w:color="000000" w:fill="FFFFFF"/>
            <w:noWrap/>
            <w:vAlign w:val="bottom"/>
            <w:hideMark/>
          </w:tcPr>
          <w:p w14:paraId="2CD410ED"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1456</w:t>
            </w:r>
          </w:p>
        </w:tc>
        <w:tc>
          <w:tcPr>
            <w:tcW w:w="1132" w:type="dxa"/>
            <w:tcBorders>
              <w:bottom w:val="single" w:sz="4" w:space="0" w:color="auto"/>
            </w:tcBorders>
            <w:shd w:val="clear" w:color="000000" w:fill="FFFFFF"/>
            <w:noWrap/>
            <w:vAlign w:val="bottom"/>
            <w:hideMark/>
          </w:tcPr>
          <w:p w14:paraId="2CD410EE"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1578412</w:t>
            </w:r>
          </w:p>
        </w:tc>
        <w:tc>
          <w:tcPr>
            <w:tcW w:w="1132" w:type="dxa"/>
            <w:tcBorders>
              <w:bottom w:val="single" w:sz="4" w:space="0" w:color="auto"/>
            </w:tcBorders>
            <w:shd w:val="clear" w:color="000000" w:fill="FFFFFF"/>
            <w:noWrap/>
            <w:vAlign w:val="bottom"/>
            <w:hideMark/>
          </w:tcPr>
          <w:p w14:paraId="2CD410EF"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r>
    </w:tbl>
    <w:p w14:paraId="441FF316" w14:textId="77777777" w:rsidR="000B45A4" w:rsidRPr="00F40585" w:rsidRDefault="000B45A4" w:rsidP="000B45A4">
      <w:pPr>
        <w:spacing w:after="0" w:line="240" w:lineRule="auto"/>
        <w:rPr>
          <w:rFonts w:cs="Times New Roman"/>
          <w:sz w:val="20"/>
          <w:szCs w:val="20"/>
          <w:lang w:val="en-US"/>
        </w:rPr>
      </w:pPr>
      <w:r w:rsidRPr="00F40585">
        <w:rPr>
          <w:rFonts w:cs="Times New Roman"/>
          <w:sz w:val="20"/>
          <w:szCs w:val="20"/>
          <w:lang w:val="en-US"/>
        </w:rPr>
        <w:t xml:space="preserve">Source: Authors (2020). </w:t>
      </w:r>
    </w:p>
    <w:p w14:paraId="78E19B18" w14:textId="77777777" w:rsidR="00F271F0" w:rsidRDefault="00F271F0" w:rsidP="00F271F0">
      <w:pPr>
        <w:spacing w:after="0" w:line="360" w:lineRule="auto"/>
        <w:jc w:val="both"/>
        <w:rPr>
          <w:rFonts w:cs="Times New Roman"/>
          <w:szCs w:val="24"/>
          <w:lang w:val="en-US"/>
        </w:rPr>
      </w:pPr>
    </w:p>
    <w:p w14:paraId="0207E980" w14:textId="6C97593C" w:rsidR="00F271F0" w:rsidRPr="00F40585" w:rsidRDefault="00F40585" w:rsidP="004E42F0">
      <w:pPr>
        <w:pStyle w:val="PargrafodaLista1"/>
        <w:spacing w:after="0" w:line="240" w:lineRule="auto"/>
        <w:ind w:left="0"/>
        <w:jc w:val="center"/>
        <w:rPr>
          <w:rFonts w:ascii="Times New Roman" w:hAnsi="Times New Roman" w:cs="Times New Roman"/>
          <w:b/>
          <w:sz w:val="20"/>
          <w:szCs w:val="20"/>
          <w:lang w:val="en-US"/>
        </w:rPr>
      </w:pPr>
      <w:r w:rsidRPr="00F40585">
        <w:rPr>
          <w:rStyle w:val="Fontepargpadro1"/>
          <w:rFonts w:ascii="Times New Roman" w:hAnsi="Times New Roman" w:cs="Times New Roman"/>
          <w:b/>
          <w:sz w:val="20"/>
          <w:szCs w:val="20"/>
          <w:lang w:val="en-US"/>
        </w:rPr>
        <w:t xml:space="preserve">Figure 2 - </w:t>
      </w:r>
      <w:r w:rsidR="00F271F0" w:rsidRPr="00F40585">
        <w:rPr>
          <w:rStyle w:val="Fontepargpadro1"/>
          <w:rFonts w:ascii="Times New Roman" w:hAnsi="Times New Roman" w:cs="Times New Roman"/>
          <w:b/>
          <w:sz w:val="20"/>
          <w:szCs w:val="20"/>
          <w:lang w:val="en-US"/>
        </w:rPr>
        <w:t xml:space="preserve">The network scenario in 2007, after the Air Blackout phenomenon, in 2006 </w:t>
      </w:r>
    </w:p>
    <w:p w14:paraId="2CD410F2" w14:textId="52AE7BB7" w:rsidR="00D33198" w:rsidRPr="00F271F0" w:rsidRDefault="00164EFD" w:rsidP="004E42F0">
      <w:pPr>
        <w:spacing w:after="0" w:line="240" w:lineRule="auto"/>
        <w:jc w:val="center"/>
        <w:rPr>
          <w:sz w:val="20"/>
          <w:szCs w:val="20"/>
          <w:lang w:val="en-US"/>
        </w:rPr>
      </w:pPr>
      <w:r>
        <w:rPr>
          <w:noProof/>
          <w:sz w:val="20"/>
          <w:szCs w:val="20"/>
          <w:lang w:eastAsia="pt-BR"/>
        </w:rPr>
        <w:drawing>
          <wp:inline distT="0" distB="0" distL="0" distR="0" wp14:anchorId="0ACD0BF4" wp14:editId="1A72B384">
            <wp:extent cx="5760085" cy="310578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2 AIRPORT SNA.jpg"/>
                    <pic:cNvPicPr/>
                  </pic:nvPicPr>
                  <pic:blipFill>
                    <a:blip r:embed="rId9">
                      <a:extLst>
                        <a:ext uri="{28A0092B-C50C-407E-A947-70E740481C1C}">
                          <a14:useLocalDpi xmlns:a14="http://schemas.microsoft.com/office/drawing/2010/main" val="0"/>
                        </a:ext>
                      </a:extLst>
                    </a:blip>
                    <a:stretch>
                      <a:fillRect/>
                    </a:stretch>
                  </pic:blipFill>
                  <pic:spPr>
                    <a:xfrm>
                      <a:off x="0" y="0"/>
                      <a:ext cx="5760085" cy="3105785"/>
                    </a:xfrm>
                    <a:prstGeom prst="rect">
                      <a:avLst/>
                    </a:prstGeom>
                  </pic:spPr>
                </pic:pic>
              </a:graphicData>
            </a:graphic>
          </wp:inline>
        </w:drawing>
      </w:r>
    </w:p>
    <w:p w14:paraId="2024A6C4" w14:textId="77777777" w:rsidR="00F271F0" w:rsidRPr="008348B3" w:rsidRDefault="00F271F0" w:rsidP="00E35241">
      <w:pPr>
        <w:pStyle w:val="PargrafodaLista1"/>
        <w:spacing w:after="0" w:line="360" w:lineRule="auto"/>
        <w:ind w:left="0" w:firstLine="851"/>
        <w:rPr>
          <w:rStyle w:val="Fontepargpadro1"/>
          <w:rFonts w:ascii="Times New Roman" w:hAnsi="Times New Roman" w:cs="Times New Roman"/>
          <w:color w:val="000000"/>
          <w:sz w:val="24"/>
          <w:szCs w:val="24"/>
          <w:lang w:val="en-US" w:eastAsia="pt-BR"/>
        </w:rPr>
      </w:pPr>
    </w:p>
    <w:p w14:paraId="79EBD859" w14:textId="77777777" w:rsidR="000B45A4" w:rsidRPr="00F40585" w:rsidRDefault="000B45A4" w:rsidP="000B45A4">
      <w:pPr>
        <w:spacing w:after="0" w:line="240" w:lineRule="auto"/>
        <w:rPr>
          <w:rFonts w:cs="Times New Roman"/>
          <w:sz w:val="20"/>
          <w:szCs w:val="20"/>
          <w:lang w:val="en-US"/>
        </w:rPr>
      </w:pPr>
      <w:r w:rsidRPr="00F40585">
        <w:rPr>
          <w:rFonts w:cs="Times New Roman"/>
          <w:sz w:val="20"/>
          <w:szCs w:val="20"/>
          <w:lang w:val="en-US"/>
        </w:rPr>
        <w:t xml:space="preserve">Source: Authors (2020). </w:t>
      </w:r>
    </w:p>
    <w:p w14:paraId="78051E07" w14:textId="77777777" w:rsidR="00750569" w:rsidRDefault="00750569" w:rsidP="00E35241">
      <w:pPr>
        <w:spacing w:after="0" w:line="360" w:lineRule="auto"/>
        <w:ind w:firstLine="851"/>
        <w:jc w:val="both"/>
        <w:rPr>
          <w:lang w:val="en-US"/>
        </w:rPr>
      </w:pPr>
    </w:p>
    <w:p w14:paraId="2CD410F6" w14:textId="64DC71C2" w:rsidR="00D33198" w:rsidRPr="00513EC7" w:rsidRDefault="00513EC7" w:rsidP="00E35241">
      <w:pPr>
        <w:spacing w:after="0" w:line="360" w:lineRule="auto"/>
        <w:ind w:firstLine="851"/>
        <w:jc w:val="both"/>
        <w:rPr>
          <w:lang w:val="en-US"/>
        </w:rPr>
      </w:pPr>
      <w:r w:rsidRPr="00513EC7">
        <w:rPr>
          <w:lang w:val="en-US"/>
        </w:rPr>
        <w:t xml:space="preserve">The network simulation revealed the following behavior of the seven airports for the 2007 scenario: the SBSP airport had 33.50% nOutdeg, while in nIndeg SBSP it had 31.10% </w:t>
      </w:r>
      <w:r w:rsidRPr="00513EC7">
        <w:rPr>
          <w:lang w:val="en-US"/>
        </w:rPr>
        <w:lastRenderedPageBreak/>
        <w:t>demonstrating that it was a dominant airport in this network and 2007's scenario.</w:t>
      </w:r>
      <w:r w:rsidR="00D33198" w:rsidRPr="00513EC7">
        <w:rPr>
          <w:lang w:val="en-US"/>
        </w:rPr>
        <w:t xml:space="preserve"> </w:t>
      </w:r>
      <w:r w:rsidRPr="00513EC7">
        <w:rPr>
          <w:lang w:val="en-US"/>
        </w:rPr>
        <w:t>Taking into account a group of four intermediate airports in dominance of origins and destinations, namely SBBR (nOutdeg of 20.70% and nIndeg of 21.30%), SBGL (nOutdeg</w:t>
      </w:r>
      <w:r w:rsidR="001E45A1">
        <w:rPr>
          <w:lang w:val="en-US"/>
        </w:rPr>
        <w:t xml:space="preserve"> of 19.30% and nIndeg of 16.60%</w:t>
      </w:r>
      <w:r w:rsidRPr="00513EC7">
        <w:rPr>
          <w:lang w:val="en-US"/>
        </w:rPr>
        <w:t>), SBRJ (nOutdeg of 16.80% and nIndeg of 16.70%), SBCF (nOutdeg of 16.30% and nIndeg of 16.30%).</w:t>
      </w:r>
      <w:r w:rsidR="00D33198" w:rsidRPr="00513EC7">
        <w:rPr>
          <w:lang w:val="en-US"/>
        </w:rPr>
        <w:t xml:space="preserve"> </w:t>
      </w:r>
      <w:r w:rsidRPr="00513EC7">
        <w:rPr>
          <w:lang w:val="en-US"/>
        </w:rPr>
        <w:t>The other two airports have lower grades in the analysis scale, such as SBGR (nOutdeg of 10.01% and nIndeg of 10.60%), SBKP (nOutdeg of 3.50% and nIndeg of 3.50%).</w:t>
      </w:r>
      <w:r w:rsidR="001E45A1">
        <w:rPr>
          <w:lang w:val="en-US"/>
        </w:rPr>
        <w:t xml:space="preserve"> </w:t>
      </w:r>
      <w:r w:rsidRPr="00513EC7">
        <w:rPr>
          <w:lang w:val="en-US"/>
        </w:rPr>
        <w:t>Regarding the degree of centralization as a basis in the central axis of the network, there was 19.02% of Out-Ce and In-Ce 17.48%, which increased compared to 2003's scenario.</w:t>
      </w:r>
    </w:p>
    <w:p w14:paraId="2CD410F7" w14:textId="2C22B66A" w:rsidR="00D33198" w:rsidRPr="00CB4937" w:rsidRDefault="00513EC7" w:rsidP="00E35241">
      <w:pPr>
        <w:spacing w:after="0" w:line="360" w:lineRule="auto"/>
        <w:ind w:firstLine="851"/>
        <w:jc w:val="both"/>
        <w:rPr>
          <w:lang w:val="en-US"/>
        </w:rPr>
      </w:pPr>
      <w:r w:rsidRPr="00513EC7">
        <w:rPr>
          <w:lang w:val="en-US"/>
        </w:rPr>
        <w:t xml:space="preserve">Regarding the network Density, 88.10% of connections were made to the links of all possible interactions, showing high network connectivity in 2007. </w:t>
      </w:r>
      <w:r w:rsidRPr="00CB4937">
        <w:rPr>
          <w:lang w:val="en-US"/>
        </w:rPr>
        <w:t>However, there was a drop compared to 2003's scenario.</w:t>
      </w:r>
    </w:p>
    <w:p w14:paraId="43EC50CC" w14:textId="77777777" w:rsidR="00FA3E01" w:rsidRPr="00F40585" w:rsidRDefault="00FA3E01" w:rsidP="00E35241">
      <w:pPr>
        <w:spacing w:after="0" w:line="360" w:lineRule="auto"/>
        <w:ind w:firstLine="851"/>
        <w:rPr>
          <w:b/>
          <w:lang w:val="en-US"/>
        </w:rPr>
      </w:pPr>
    </w:p>
    <w:p w14:paraId="2CD410F9" w14:textId="0C4480AF" w:rsidR="00D33198" w:rsidRPr="00D47E4D" w:rsidRDefault="00F40585" w:rsidP="00F40585">
      <w:pPr>
        <w:spacing w:after="0" w:line="240" w:lineRule="auto"/>
        <w:jc w:val="center"/>
        <w:rPr>
          <w:rFonts w:cs="Times New Roman"/>
          <w:b/>
          <w:sz w:val="20"/>
          <w:szCs w:val="20"/>
          <w:lang w:val="en-US"/>
        </w:rPr>
      </w:pPr>
      <w:r w:rsidRPr="00F40585">
        <w:rPr>
          <w:rFonts w:cs="Times New Roman"/>
          <w:b/>
          <w:sz w:val="20"/>
          <w:szCs w:val="20"/>
          <w:lang w:val="en-US"/>
        </w:rPr>
        <w:t xml:space="preserve">Table 6 - </w:t>
      </w:r>
      <w:r w:rsidR="001E45A1" w:rsidRPr="00F40585">
        <w:rPr>
          <w:rFonts w:cs="Times New Roman"/>
          <w:b/>
          <w:sz w:val="20"/>
          <w:szCs w:val="20"/>
          <w:lang w:val="en-US"/>
        </w:rPr>
        <w:t xml:space="preserve">The </w:t>
      </w:r>
      <w:r w:rsidR="008A3FA3" w:rsidRPr="00D47E4D">
        <w:rPr>
          <w:rFonts w:cs="Times New Roman"/>
          <w:b/>
          <w:sz w:val="20"/>
          <w:szCs w:val="20"/>
          <w:lang w:val="en-US"/>
        </w:rPr>
        <w:t>2015 airport</w:t>
      </w:r>
      <w:r w:rsidRPr="00D47E4D">
        <w:rPr>
          <w:rFonts w:cs="Times New Roman"/>
          <w:b/>
          <w:sz w:val="20"/>
          <w:szCs w:val="20"/>
          <w:lang w:val="en-US"/>
        </w:rPr>
        <w:t xml:space="preserve"> database</w:t>
      </w:r>
    </w:p>
    <w:tbl>
      <w:tblPr>
        <w:tblW w:w="9067" w:type="dxa"/>
        <w:tblCellMar>
          <w:left w:w="70" w:type="dxa"/>
          <w:right w:w="70" w:type="dxa"/>
        </w:tblCellMar>
        <w:tblLook w:val="04A0" w:firstRow="1" w:lastRow="0" w:firstColumn="1" w:lastColumn="0" w:noHBand="0" w:noVBand="1"/>
      </w:tblPr>
      <w:tblGrid>
        <w:gridCol w:w="1119"/>
        <w:gridCol w:w="1119"/>
        <w:gridCol w:w="1119"/>
        <w:gridCol w:w="1119"/>
        <w:gridCol w:w="1119"/>
        <w:gridCol w:w="1119"/>
        <w:gridCol w:w="1119"/>
        <w:gridCol w:w="1234"/>
      </w:tblGrid>
      <w:tr w:rsidR="00D33198" w:rsidRPr="00F40585" w14:paraId="2CD41102" w14:textId="77777777" w:rsidTr="00AA1681">
        <w:trPr>
          <w:trHeight w:val="108"/>
        </w:trPr>
        <w:tc>
          <w:tcPr>
            <w:tcW w:w="1119" w:type="dxa"/>
            <w:tcBorders>
              <w:top w:val="single" w:sz="4" w:space="0" w:color="auto"/>
              <w:bottom w:val="single" w:sz="4" w:space="0" w:color="auto"/>
            </w:tcBorders>
            <w:shd w:val="clear" w:color="auto" w:fill="auto"/>
            <w:noWrap/>
            <w:vAlign w:val="bottom"/>
            <w:hideMark/>
          </w:tcPr>
          <w:p w14:paraId="2CD410FA"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 xml:space="preserve">ICAO </w:t>
            </w:r>
          </w:p>
        </w:tc>
        <w:tc>
          <w:tcPr>
            <w:tcW w:w="1119" w:type="dxa"/>
            <w:tcBorders>
              <w:top w:val="single" w:sz="4" w:space="0" w:color="auto"/>
              <w:bottom w:val="single" w:sz="4" w:space="0" w:color="auto"/>
            </w:tcBorders>
            <w:shd w:val="clear" w:color="000000" w:fill="FFFFFF"/>
            <w:noWrap/>
            <w:vAlign w:val="bottom"/>
            <w:hideMark/>
          </w:tcPr>
          <w:p w14:paraId="2CD410FB"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SBBR</w:t>
            </w:r>
          </w:p>
        </w:tc>
        <w:tc>
          <w:tcPr>
            <w:tcW w:w="1119" w:type="dxa"/>
            <w:tcBorders>
              <w:top w:val="single" w:sz="4" w:space="0" w:color="auto"/>
              <w:bottom w:val="single" w:sz="4" w:space="0" w:color="auto"/>
            </w:tcBorders>
            <w:shd w:val="clear" w:color="000000" w:fill="FFFFFF"/>
            <w:noWrap/>
            <w:vAlign w:val="bottom"/>
            <w:hideMark/>
          </w:tcPr>
          <w:p w14:paraId="2CD410FC"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SBCF</w:t>
            </w:r>
          </w:p>
        </w:tc>
        <w:tc>
          <w:tcPr>
            <w:tcW w:w="1119" w:type="dxa"/>
            <w:tcBorders>
              <w:top w:val="single" w:sz="4" w:space="0" w:color="auto"/>
              <w:bottom w:val="single" w:sz="4" w:space="0" w:color="auto"/>
            </w:tcBorders>
            <w:shd w:val="clear" w:color="000000" w:fill="FFFFFF"/>
            <w:noWrap/>
            <w:vAlign w:val="bottom"/>
            <w:hideMark/>
          </w:tcPr>
          <w:p w14:paraId="2CD410FD"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SBGL</w:t>
            </w:r>
          </w:p>
        </w:tc>
        <w:tc>
          <w:tcPr>
            <w:tcW w:w="1119" w:type="dxa"/>
            <w:tcBorders>
              <w:top w:val="single" w:sz="4" w:space="0" w:color="auto"/>
              <w:bottom w:val="single" w:sz="4" w:space="0" w:color="auto"/>
            </w:tcBorders>
            <w:shd w:val="clear" w:color="000000" w:fill="FFFFFF"/>
            <w:noWrap/>
            <w:vAlign w:val="bottom"/>
            <w:hideMark/>
          </w:tcPr>
          <w:p w14:paraId="2CD410FE"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SBGR</w:t>
            </w:r>
          </w:p>
        </w:tc>
        <w:tc>
          <w:tcPr>
            <w:tcW w:w="1119" w:type="dxa"/>
            <w:tcBorders>
              <w:top w:val="single" w:sz="4" w:space="0" w:color="auto"/>
              <w:bottom w:val="single" w:sz="4" w:space="0" w:color="auto"/>
            </w:tcBorders>
            <w:shd w:val="clear" w:color="000000" w:fill="FFFFFF"/>
            <w:noWrap/>
            <w:vAlign w:val="bottom"/>
            <w:hideMark/>
          </w:tcPr>
          <w:p w14:paraId="2CD410FF"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SBKP</w:t>
            </w:r>
          </w:p>
        </w:tc>
        <w:tc>
          <w:tcPr>
            <w:tcW w:w="1119" w:type="dxa"/>
            <w:tcBorders>
              <w:top w:val="single" w:sz="4" w:space="0" w:color="auto"/>
              <w:bottom w:val="single" w:sz="4" w:space="0" w:color="auto"/>
            </w:tcBorders>
            <w:shd w:val="clear" w:color="000000" w:fill="FFFFFF"/>
            <w:noWrap/>
            <w:vAlign w:val="bottom"/>
            <w:hideMark/>
          </w:tcPr>
          <w:p w14:paraId="2CD41100"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SBRJ</w:t>
            </w:r>
          </w:p>
        </w:tc>
        <w:tc>
          <w:tcPr>
            <w:tcW w:w="1234" w:type="dxa"/>
            <w:tcBorders>
              <w:top w:val="single" w:sz="4" w:space="0" w:color="auto"/>
              <w:bottom w:val="single" w:sz="4" w:space="0" w:color="auto"/>
            </w:tcBorders>
            <w:shd w:val="clear" w:color="000000" w:fill="FFFFFF"/>
            <w:noWrap/>
            <w:vAlign w:val="bottom"/>
            <w:hideMark/>
          </w:tcPr>
          <w:p w14:paraId="2CD41101"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SBSP</w:t>
            </w:r>
          </w:p>
        </w:tc>
      </w:tr>
      <w:tr w:rsidR="00D33198" w:rsidRPr="00F40585" w14:paraId="2CD4110B" w14:textId="77777777" w:rsidTr="00AA1681">
        <w:trPr>
          <w:trHeight w:val="118"/>
        </w:trPr>
        <w:tc>
          <w:tcPr>
            <w:tcW w:w="1119" w:type="dxa"/>
            <w:tcBorders>
              <w:top w:val="single" w:sz="4" w:space="0" w:color="auto"/>
            </w:tcBorders>
            <w:shd w:val="clear" w:color="000000" w:fill="FFFFFF"/>
            <w:noWrap/>
            <w:vAlign w:val="bottom"/>
            <w:hideMark/>
          </w:tcPr>
          <w:p w14:paraId="2CD41103"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SBBR</w:t>
            </w:r>
          </w:p>
        </w:tc>
        <w:tc>
          <w:tcPr>
            <w:tcW w:w="1119" w:type="dxa"/>
            <w:tcBorders>
              <w:top w:val="single" w:sz="4" w:space="0" w:color="auto"/>
            </w:tcBorders>
            <w:shd w:val="clear" w:color="000000" w:fill="FFFFFF"/>
            <w:noWrap/>
            <w:vAlign w:val="bottom"/>
            <w:hideMark/>
          </w:tcPr>
          <w:p w14:paraId="2CD41104"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19" w:type="dxa"/>
            <w:tcBorders>
              <w:top w:val="single" w:sz="4" w:space="0" w:color="auto"/>
            </w:tcBorders>
            <w:shd w:val="clear" w:color="000000" w:fill="FFFFFF"/>
            <w:noWrap/>
            <w:vAlign w:val="bottom"/>
            <w:hideMark/>
          </w:tcPr>
          <w:p w14:paraId="2CD41105"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18901</w:t>
            </w:r>
          </w:p>
        </w:tc>
        <w:tc>
          <w:tcPr>
            <w:tcW w:w="1119" w:type="dxa"/>
            <w:tcBorders>
              <w:top w:val="single" w:sz="4" w:space="0" w:color="auto"/>
            </w:tcBorders>
            <w:shd w:val="clear" w:color="000000" w:fill="FFFFFF"/>
            <w:noWrap/>
            <w:vAlign w:val="bottom"/>
            <w:hideMark/>
          </w:tcPr>
          <w:p w14:paraId="2CD41106"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369870</w:t>
            </w:r>
          </w:p>
        </w:tc>
        <w:tc>
          <w:tcPr>
            <w:tcW w:w="1119" w:type="dxa"/>
            <w:tcBorders>
              <w:top w:val="single" w:sz="4" w:space="0" w:color="auto"/>
            </w:tcBorders>
            <w:shd w:val="clear" w:color="000000" w:fill="FFFFFF"/>
            <w:noWrap/>
            <w:vAlign w:val="bottom"/>
            <w:hideMark/>
          </w:tcPr>
          <w:p w14:paraId="2CD41107"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622498</w:t>
            </w:r>
          </w:p>
        </w:tc>
        <w:tc>
          <w:tcPr>
            <w:tcW w:w="1119" w:type="dxa"/>
            <w:tcBorders>
              <w:top w:val="single" w:sz="4" w:space="0" w:color="auto"/>
            </w:tcBorders>
            <w:shd w:val="clear" w:color="000000" w:fill="FFFFFF"/>
            <w:noWrap/>
            <w:vAlign w:val="bottom"/>
            <w:hideMark/>
          </w:tcPr>
          <w:p w14:paraId="2CD41108"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28251</w:t>
            </w:r>
          </w:p>
        </w:tc>
        <w:tc>
          <w:tcPr>
            <w:tcW w:w="1119" w:type="dxa"/>
            <w:tcBorders>
              <w:top w:val="single" w:sz="4" w:space="0" w:color="auto"/>
            </w:tcBorders>
            <w:shd w:val="clear" w:color="000000" w:fill="FFFFFF"/>
            <w:noWrap/>
            <w:vAlign w:val="bottom"/>
            <w:hideMark/>
          </w:tcPr>
          <w:p w14:paraId="2CD41109"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650870</w:t>
            </w:r>
          </w:p>
        </w:tc>
        <w:tc>
          <w:tcPr>
            <w:tcW w:w="1234" w:type="dxa"/>
            <w:tcBorders>
              <w:top w:val="single" w:sz="4" w:space="0" w:color="auto"/>
            </w:tcBorders>
            <w:shd w:val="clear" w:color="000000" w:fill="FFFFFF"/>
            <w:noWrap/>
            <w:vAlign w:val="bottom"/>
            <w:hideMark/>
          </w:tcPr>
          <w:p w14:paraId="2CD4110A"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1140985</w:t>
            </w:r>
          </w:p>
        </w:tc>
      </w:tr>
      <w:tr w:rsidR="00D33198" w:rsidRPr="00F40585" w14:paraId="2CD41114" w14:textId="77777777" w:rsidTr="00AA1681">
        <w:trPr>
          <w:trHeight w:val="118"/>
        </w:trPr>
        <w:tc>
          <w:tcPr>
            <w:tcW w:w="1119" w:type="dxa"/>
            <w:shd w:val="clear" w:color="000000" w:fill="FFFFFF"/>
            <w:noWrap/>
            <w:vAlign w:val="bottom"/>
            <w:hideMark/>
          </w:tcPr>
          <w:p w14:paraId="2CD4110C"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SBCF</w:t>
            </w:r>
          </w:p>
        </w:tc>
        <w:tc>
          <w:tcPr>
            <w:tcW w:w="1119" w:type="dxa"/>
            <w:shd w:val="clear" w:color="000000" w:fill="FFFFFF"/>
            <w:noWrap/>
            <w:vAlign w:val="bottom"/>
            <w:hideMark/>
          </w:tcPr>
          <w:p w14:paraId="2CD4110D"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424812</w:t>
            </w:r>
          </w:p>
        </w:tc>
        <w:tc>
          <w:tcPr>
            <w:tcW w:w="1119" w:type="dxa"/>
            <w:shd w:val="clear" w:color="000000" w:fill="FFFFFF"/>
            <w:noWrap/>
            <w:vAlign w:val="bottom"/>
            <w:hideMark/>
          </w:tcPr>
          <w:p w14:paraId="2CD4110E"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19" w:type="dxa"/>
            <w:shd w:val="clear" w:color="000000" w:fill="FFFFFF"/>
            <w:noWrap/>
            <w:vAlign w:val="bottom"/>
            <w:hideMark/>
          </w:tcPr>
          <w:p w14:paraId="2CD4110F"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206583</w:t>
            </w:r>
          </w:p>
        </w:tc>
        <w:tc>
          <w:tcPr>
            <w:tcW w:w="1119" w:type="dxa"/>
            <w:shd w:val="clear" w:color="000000" w:fill="FFFFFF"/>
            <w:noWrap/>
            <w:vAlign w:val="bottom"/>
            <w:hideMark/>
          </w:tcPr>
          <w:p w14:paraId="2CD41110"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466274</w:t>
            </w:r>
          </w:p>
        </w:tc>
        <w:tc>
          <w:tcPr>
            <w:tcW w:w="1119" w:type="dxa"/>
            <w:shd w:val="clear" w:color="000000" w:fill="FFFFFF"/>
            <w:noWrap/>
            <w:vAlign w:val="bottom"/>
            <w:hideMark/>
          </w:tcPr>
          <w:p w14:paraId="2CD41111"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45947</w:t>
            </w:r>
          </w:p>
        </w:tc>
        <w:tc>
          <w:tcPr>
            <w:tcW w:w="1119" w:type="dxa"/>
            <w:shd w:val="clear" w:color="000000" w:fill="FFFFFF"/>
            <w:noWrap/>
            <w:vAlign w:val="bottom"/>
            <w:hideMark/>
          </w:tcPr>
          <w:p w14:paraId="2CD41112"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355085</w:t>
            </w:r>
          </w:p>
        </w:tc>
        <w:tc>
          <w:tcPr>
            <w:tcW w:w="1234" w:type="dxa"/>
            <w:shd w:val="clear" w:color="000000" w:fill="FFFFFF"/>
            <w:noWrap/>
            <w:vAlign w:val="bottom"/>
            <w:hideMark/>
          </w:tcPr>
          <w:p w14:paraId="2CD41113"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806117</w:t>
            </w:r>
          </w:p>
        </w:tc>
      </w:tr>
      <w:tr w:rsidR="00D33198" w:rsidRPr="00F40585" w14:paraId="2CD4111D" w14:textId="77777777" w:rsidTr="00AA1681">
        <w:trPr>
          <w:trHeight w:val="102"/>
        </w:trPr>
        <w:tc>
          <w:tcPr>
            <w:tcW w:w="1119" w:type="dxa"/>
            <w:shd w:val="clear" w:color="000000" w:fill="FFFFFF"/>
            <w:noWrap/>
            <w:vAlign w:val="bottom"/>
            <w:hideMark/>
          </w:tcPr>
          <w:p w14:paraId="2CD41115"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SBGL</w:t>
            </w:r>
          </w:p>
        </w:tc>
        <w:tc>
          <w:tcPr>
            <w:tcW w:w="1119" w:type="dxa"/>
            <w:shd w:val="clear" w:color="000000" w:fill="FFFFFF"/>
            <w:noWrap/>
            <w:vAlign w:val="bottom"/>
            <w:hideMark/>
          </w:tcPr>
          <w:p w14:paraId="2CD41116"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362908</w:t>
            </w:r>
          </w:p>
        </w:tc>
        <w:tc>
          <w:tcPr>
            <w:tcW w:w="1119" w:type="dxa"/>
            <w:shd w:val="clear" w:color="000000" w:fill="FFFFFF"/>
            <w:noWrap/>
            <w:vAlign w:val="bottom"/>
            <w:hideMark/>
          </w:tcPr>
          <w:p w14:paraId="2CD41117"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187245</w:t>
            </w:r>
          </w:p>
        </w:tc>
        <w:tc>
          <w:tcPr>
            <w:tcW w:w="1119" w:type="dxa"/>
            <w:shd w:val="clear" w:color="000000" w:fill="FFFFFF"/>
            <w:noWrap/>
            <w:vAlign w:val="bottom"/>
            <w:hideMark/>
          </w:tcPr>
          <w:p w14:paraId="2CD41118"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19" w:type="dxa"/>
            <w:shd w:val="clear" w:color="000000" w:fill="FFFFFF"/>
            <w:noWrap/>
            <w:vAlign w:val="bottom"/>
            <w:hideMark/>
          </w:tcPr>
          <w:p w14:paraId="2CD41119"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720229</w:t>
            </w:r>
          </w:p>
        </w:tc>
        <w:tc>
          <w:tcPr>
            <w:tcW w:w="1119" w:type="dxa"/>
            <w:shd w:val="clear" w:color="000000" w:fill="FFFFFF"/>
            <w:noWrap/>
            <w:vAlign w:val="bottom"/>
            <w:hideMark/>
          </w:tcPr>
          <w:p w14:paraId="2CD4111A"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155971</w:t>
            </w:r>
          </w:p>
        </w:tc>
        <w:tc>
          <w:tcPr>
            <w:tcW w:w="1119" w:type="dxa"/>
            <w:shd w:val="clear" w:color="000000" w:fill="FFFFFF"/>
            <w:noWrap/>
            <w:vAlign w:val="bottom"/>
            <w:hideMark/>
          </w:tcPr>
          <w:p w14:paraId="2CD4111B"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234" w:type="dxa"/>
            <w:shd w:val="clear" w:color="000000" w:fill="FFFFFF"/>
            <w:noWrap/>
            <w:vAlign w:val="bottom"/>
            <w:hideMark/>
          </w:tcPr>
          <w:p w14:paraId="2CD4111C"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464608</w:t>
            </w:r>
          </w:p>
        </w:tc>
      </w:tr>
      <w:tr w:rsidR="00D33198" w:rsidRPr="00F40585" w14:paraId="2CD41126" w14:textId="77777777" w:rsidTr="00AA1681">
        <w:trPr>
          <w:trHeight w:val="118"/>
        </w:trPr>
        <w:tc>
          <w:tcPr>
            <w:tcW w:w="1119" w:type="dxa"/>
            <w:shd w:val="clear" w:color="000000" w:fill="FFFFFF"/>
            <w:noWrap/>
            <w:vAlign w:val="bottom"/>
            <w:hideMark/>
          </w:tcPr>
          <w:p w14:paraId="2CD4111E"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SBGR</w:t>
            </w:r>
          </w:p>
        </w:tc>
        <w:tc>
          <w:tcPr>
            <w:tcW w:w="1119" w:type="dxa"/>
            <w:shd w:val="clear" w:color="000000" w:fill="FFFFFF"/>
            <w:noWrap/>
            <w:vAlign w:val="bottom"/>
            <w:hideMark/>
          </w:tcPr>
          <w:p w14:paraId="2CD4111F"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597842</w:t>
            </w:r>
          </w:p>
        </w:tc>
        <w:tc>
          <w:tcPr>
            <w:tcW w:w="1119" w:type="dxa"/>
            <w:shd w:val="clear" w:color="000000" w:fill="FFFFFF"/>
            <w:noWrap/>
            <w:vAlign w:val="bottom"/>
            <w:hideMark/>
          </w:tcPr>
          <w:p w14:paraId="2CD41120"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501220</w:t>
            </w:r>
          </w:p>
        </w:tc>
        <w:tc>
          <w:tcPr>
            <w:tcW w:w="1119" w:type="dxa"/>
            <w:shd w:val="clear" w:color="000000" w:fill="FFFFFF"/>
            <w:noWrap/>
            <w:vAlign w:val="bottom"/>
            <w:hideMark/>
          </w:tcPr>
          <w:p w14:paraId="2CD41121"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699905</w:t>
            </w:r>
          </w:p>
        </w:tc>
        <w:tc>
          <w:tcPr>
            <w:tcW w:w="1119" w:type="dxa"/>
            <w:shd w:val="clear" w:color="000000" w:fill="FFFFFF"/>
            <w:noWrap/>
            <w:vAlign w:val="bottom"/>
            <w:hideMark/>
          </w:tcPr>
          <w:p w14:paraId="2CD41122"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19" w:type="dxa"/>
            <w:shd w:val="clear" w:color="000000" w:fill="FFFFFF"/>
            <w:noWrap/>
            <w:vAlign w:val="bottom"/>
            <w:hideMark/>
          </w:tcPr>
          <w:p w14:paraId="2CD41123"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28</w:t>
            </w:r>
          </w:p>
        </w:tc>
        <w:tc>
          <w:tcPr>
            <w:tcW w:w="1119" w:type="dxa"/>
            <w:shd w:val="clear" w:color="000000" w:fill="FFFFFF"/>
            <w:noWrap/>
            <w:vAlign w:val="bottom"/>
            <w:hideMark/>
          </w:tcPr>
          <w:p w14:paraId="2CD41124"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321016</w:t>
            </w:r>
          </w:p>
        </w:tc>
        <w:tc>
          <w:tcPr>
            <w:tcW w:w="1234" w:type="dxa"/>
            <w:shd w:val="clear" w:color="000000" w:fill="FFFFFF"/>
            <w:noWrap/>
            <w:vAlign w:val="bottom"/>
            <w:hideMark/>
          </w:tcPr>
          <w:p w14:paraId="2CD41125"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r>
      <w:tr w:rsidR="00D33198" w:rsidRPr="00F40585" w14:paraId="2CD4112F" w14:textId="77777777" w:rsidTr="00AA1681">
        <w:trPr>
          <w:trHeight w:val="108"/>
        </w:trPr>
        <w:tc>
          <w:tcPr>
            <w:tcW w:w="1119" w:type="dxa"/>
            <w:shd w:val="clear" w:color="000000" w:fill="FFFFFF"/>
            <w:noWrap/>
            <w:vAlign w:val="bottom"/>
            <w:hideMark/>
          </w:tcPr>
          <w:p w14:paraId="2CD41127"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SBKP</w:t>
            </w:r>
          </w:p>
        </w:tc>
        <w:tc>
          <w:tcPr>
            <w:tcW w:w="1119" w:type="dxa"/>
            <w:shd w:val="clear" w:color="000000" w:fill="FFFFFF"/>
            <w:noWrap/>
            <w:vAlign w:val="bottom"/>
            <w:hideMark/>
          </w:tcPr>
          <w:p w14:paraId="2CD41128"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280004</w:t>
            </w:r>
          </w:p>
        </w:tc>
        <w:tc>
          <w:tcPr>
            <w:tcW w:w="1119" w:type="dxa"/>
            <w:shd w:val="clear" w:color="000000" w:fill="FFFFFF"/>
            <w:noWrap/>
            <w:vAlign w:val="bottom"/>
            <w:hideMark/>
          </w:tcPr>
          <w:p w14:paraId="2CD41129"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47124</w:t>
            </w:r>
          </w:p>
        </w:tc>
        <w:tc>
          <w:tcPr>
            <w:tcW w:w="1119" w:type="dxa"/>
            <w:shd w:val="clear" w:color="000000" w:fill="FFFFFF"/>
            <w:noWrap/>
            <w:vAlign w:val="bottom"/>
            <w:hideMark/>
          </w:tcPr>
          <w:p w14:paraId="2CD4112A"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140636</w:t>
            </w:r>
          </w:p>
        </w:tc>
        <w:tc>
          <w:tcPr>
            <w:tcW w:w="1119" w:type="dxa"/>
            <w:shd w:val="clear" w:color="000000" w:fill="FFFFFF"/>
            <w:noWrap/>
            <w:vAlign w:val="bottom"/>
            <w:hideMark/>
          </w:tcPr>
          <w:p w14:paraId="2CD4112B"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1154</w:t>
            </w:r>
          </w:p>
        </w:tc>
        <w:tc>
          <w:tcPr>
            <w:tcW w:w="1119" w:type="dxa"/>
            <w:shd w:val="clear" w:color="000000" w:fill="FFFFFF"/>
            <w:noWrap/>
            <w:vAlign w:val="bottom"/>
            <w:hideMark/>
          </w:tcPr>
          <w:p w14:paraId="2CD4112C"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119" w:type="dxa"/>
            <w:shd w:val="clear" w:color="000000" w:fill="FFFFFF"/>
            <w:noWrap/>
            <w:vAlign w:val="bottom"/>
            <w:hideMark/>
          </w:tcPr>
          <w:p w14:paraId="2CD4112D"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166120</w:t>
            </w:r>
          </w:p>
        </w:tc>
        <w:tc>
          <w:tcPr>
            <w:tcW w:w="1234" w:type="dxa"/>
            <w:shd w:val="clear" w:color="000000" w:fill="FFFFFF"/>
            <w:noWrap/>
            <w:vAlign w:val="bottom"/>
            <w:hideMark/>
          </w:tcPr>
          <w:p w14:paraId="2CD4112E"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122</w:t>
            </w:r>
          </w:p>
        </w:tc>
      </w:tr>
      <w:tr w:rsidR="00D33198" w:rsidRPr="00F40585" w14:paraId="2CD41138" w14:textId="77777777" w:rsidTr="00AA1681">
        <w:trPr>
          <w:trHeight w:val="108"/>
        </w:trPr>
        <w:tc>
          <w:tcPr>
            <w:tcW w:w="1119" w:type="dxa"/>
            <w:shd w:val="clear" w:color="000000" w:fill="FFFFFF"/>
            <w:noWrap/>
            <w:vAlign w:val="bottom"/>
            <w:hideMark/>
          </w:tcPr>
          <w:p w14:paraId="2CD41130"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SBRJ</w:t>
            </w:r>
          </w:p>
        </w:tc>
        <w:tc>
          <w:tcPr>
            <w:tcW w:w="1119" w:type="dxa"/>
            <w:shd w:val="clear" w:color="000000" w:fill="FFFFFF"/>
            <w:noWrap/>
            <w:vAlign w:val="bottom"/>
            <w:hideMark/>
          </w:tcPr>
          <w:p w14:paraId="2CD41131"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641741</w:t>
            </w:r>
          </w:p>
        </w:tc>
        <w:tc>
          <w:tcPr>
            <w:tcW w:w="1119" w:type="dxa"/>
            <w:shd w:val="clear" w:color="000000" w:fill="FFFFFF"/>
            <w:noWrap/>
            <w:vAlign w:val="bottom"/>
            <w:hideMark/>
          </w:tcPr>
          <w:p w14:paraId="2CD41132"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356483</w:t>
            </w:r>
          </w:p>
        </w:tc>
        <w:tc>
          <w:tcPr>
            <w:tcW w:w="1119" w:type="dxa"/>
            <w:shd w:val="clear" w:color="000000" w:fill="FFFFFF"/>
            <w:noWrap/>
            <w:vAlign w:val="bottom"/>
            <w:hideMark/>
          </w:tcPr>
          <w:p w14:paraId="2CD41133"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373</w:t>
            </w:r>
          </w:p>
        </w:tc>
        <w:tc>
          <w:tcPr>
            <w:tcW w:w="1119" w:type="dxa"/>
            <w:shd w:val="clear" w:color="000000" w:fill="FFFFFF"/>
            <w:noWrap/>
            <w:vAlign w:val="bottom"/>
            <w:hideMark/>
          </w:tcPr>
          <w:p w14:paraId="2CD41134"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342039</w:t>
            </w:r>
          </w:p>
        </w:tc>
        <w:tc>
          <w:tcPr>
            <w:tcW w:w="1119" w:type="dxa"/>
            <w:shd w:val="clear" w:color="000000" w:fill="FFFFFF"/>
            <w:noWrap/>
            <w:vAlign w:val="bottom"/>
            <w:hideMark/>
          </w:tcPr>
          <w:p w14:paraId="2CD41135"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171376</w:t>
            </w:r>
          </w:p>
        </w:tc>
        <w:tc>
          <w:tcPr>
            <w:tcW w:w="1119" w:type="dxa"/>
            <w:shd w:val="clear" w:color="000000" w:fill="FFFFFF"/>
            <w:noWrap/>
            <w:vAlign w:val="bottom"/>
            <w:hideMark/>
          </w:tcPr>
          <w:p w14:paraId="2CD41136"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c>
          <w:tcPr>
            <w:tcW w:w="1234" w:type="dxa"/>
            <w:shd w:val="clear" w:color="000000" w:fill="FFFFFF"/>
            <w:noWrap/>
            <w:vAlign w:val="bottom"/>
            <w:hideMark/>
          </w:tcPr>
          <w:p w14:paraId="2CD41137"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2067869</w:t>
            </w:r>
          </w:p>
        </w:tc>
      </w:tr>
      <w:tr w:rsidR="00D33198" w:rsidRPr="00F40585" w14:paraId="2CD41141" w14:textId="77777777" w:rsidTr="00AA1681">
        <w:trPr>
          <w:trHeight w:val="108"/>
        </w:trPr>
        <w:tc>
          <w:tcPr>
            <w:tcW w:w="1119" w:type="dxa"/>
            <w:tcBorders>
              <w:bottom w:val="single" w:sz="4" w:space="0" w:color="auto"/>
            </w:tcBorders>
            <w:shd w:val="clear" w:color="000000" w:fill="FFFFFF"/>
            <w:noWrap/>
            <w:vAlign w:val="bottom"/>
            <w:hideMark/>
          </w:tcPr>
          <w:p w14:paraId="2CD41139"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SBSP</w:t>
            </w:r>
          </w:p>
        </w:tc>
        <w:tc>
          <w:tcPr>
            <w:tcW w:w="1119" w:type="dxa"/>
            <w:tcBorders>
              <w:bottom w:val="single" w:sz="4" w:space="0" w:color="auto"/>
            </w:tcBorders>
            <w:shd w:val="clear" w:color="000000" w:fill="FFFFFF"/>
            <w:noWrap/>
            <w:vAlign w:val="bottom"/>
            <w:hideMark/>
          </w:tcPr>
          <w:p w14:paraId="2CD4113A"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1139621</w:t>
            </w:r>
          </w:p>
        </w:tc>
        <w:tc>
          <w:tcPr>
            <w:tcW w:w="1119" w:type="dxa"/>
            <w:tcBorders>
              <w:bottom w:val="single" w:sz="4" w:space="0" w:color="auto"/>
            </w:tcBorders>
            <w:shd w:val="clear" w:color="000000" w:fill="FFFFFF"/>
            <w:noWrap/>
            <w:vAlign w:val="bottom"/>
            <w:hideMark/>
          </w:tcPr>
          <w:p w14:paraId="2CD4113B"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798975</w:t>
            </w:r>
          </w:p>
        </w:tc>
        <w:tc>
          <w:tcPr>
            <w:tcW w:w="1119" w:type="dxa"/>
            <w:tcBorders>
              <w:bottom w:val="single" w:sz="4" w:space="0" w:color="auto"/>
            </w:tcBorders>
            <w:shd w:val="clear" w:color="000000" w:fill="FFFFFF"/>
            <w:noWrap/>
            <w:vAlign w:val="bottom"/>
            <w:hideMark/>
          </w:tcPr>
          <w:p w14:paraId="2CD4113C"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504270</w:t>
            </w:r>
          </w:p>
        </w:tc>
        <w:tc>
          <w:tcPr>
            <w:tcW w:w="1119" w:type="dxa"/>
            <w:tcBorders>
              <w:bottom w:val="single" w:sz="4" w:space="0" w:color="auto"/>
            </w:tcBorders>
            <w:shd w:val="clear" w:color="000000" w:fill="FFFFFF"/>
            <w:noWrap/>
            <w:vAlign w:val="bottom"/>
            <w:hideMark/>
          </w:tcPr>
          <w:p w14:paraId="2CD4113D"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1211</w:t>
            </w:r>
          </w:p>
        </w:tc>
        <w:tc>
          <w:tcPr>
            <w:tcW w:w="1119" w:type="dxa"/>
            <w:tcBorders>
              <w:bottom w:val="single" w:sz="4" w:space="0" w:color="auto"/>
            </w:tcBorders>
            <w:shd w:val="clear" w:color="000000" w:fill="FFFFFF"/>
            <w:noWrap/>
            <w:vAlign w:val="bottom"/>
            <w:hideMark/>
          </w:tcPr>
          <w:p w14:paraId="2CD4113E"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129</w:t>
            </w:r>
          </w:p>
        </w:tc>
        <w:tc>
          <w:tcPr>
            <w:tcW w:w="1119" w:type="dxa"/>
            <w:tcBorders>
              <w:bottom w:val="single" w:sz="4" w:space="0" w:color="auto"/>
            </w:tcBorders>
            <w:shd w:val="clear" w:color="000000" w:fill="FFFFFF"/>
            <w:noWrap/>
            <w:vAlign w:val="bottom"/>
            <w:hideMark/>
          </w:tcPr>
          <w:p w14:paraId="2CD4113F"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2052786</w:t>
            </w:r>
          </w:p>
        </w:tc>
        <w:tc>
          <w:tcPr>
            <w:tcW w:w="1234" w:type="dxa"/>
            <w:tcBorders>
              <w:bottom w:val="single" w:sz="4" w:space="0" w:color="auto"/>
            </w:tcBorders>
            <w:shd w:val="clear" w:color="000000" w:fill="FFFFFF"/>
            <w:noWrap/>
            <w:vAlign w:val="bottom"/>
            <w:hideMark/>
          </w:tcPr>
          <w:p w14:paraId="2CD41140" w14:textId="77777777" w:rsidR="00D33198" w:rsidRPr="00F40585" w:rsidRDefault="00D33198" w:rsidP="00F40585">
            <w:pPr>
              <w:spacing w:after="0" w:line="240" w:lineRule="auto"/>
              <w:jc w:val="center"/>
              <w:rPr>
                <w:rFonts w:cs="Times New Roman"/>
                <w:color w:val="000000"/>
                <w:sz w:val="20"/>
                <w:szCs w:val="20"/>
                <w:lang w:eastAsia="pt-BR"/>
              </w:rPr>
            </w:pPr>
            <w:r w:rsidRPr="00F40585">
              <w:rPr>
                <w:rFonts w:cs="Times New Roman"/>
                <w:color w:val="000000"/>
                <w:sz w:val="20"/>
                <w:szCs w:val="20"/>
                <w:lang w:eastAsia="pt-BR"/>
              </w:rPr>
              <w:t>0</w:t>
            </w:r>
          </w:p>
        </w:tc>
      </w:tr>
    </w:tbl>
    <w:p w14:paraId="2CD41142" w14:textId="751D6D26" w:rsidR="00D33198" w:rsidRPr="00F40585" w:rsidRDefault="004E42F0" w:rsidP="00F40585">
      <w:pPr>
        <w:spacing w:after="0" w:line="240" w:lineRule="auto"/>
        <w:rPr>
          <w:rFonts w:cs="Times New Roman"/>
          <w:sz w:val="20"/>
          <w:szCs w:val="20"/>
          <w:lang w:val="en-US"/>
        </w:rPr>
      </w:pPr>
      <w:r w:rsidRPr="00F40585">
        <w:rPr>
          <w:rFonts w:cs="Times New Roman"/>
          <w:sz w:val="20"/>
          <w:szCs w:val="20"/>
          <w:lang w:val="en-US"/>
        </w:rPr>
        <w:t xml:space="preserve">Source: Authors (2020). </w:t>
      </w:r>
    </w:p>
    <w:p w14:paraId="7278D0EC" w14:textId="77777777" w:rsidR="004E42F0" w:rsidRPr="004E42F0" w:rsidRDefault="004E42F0" w:rsidP="004E42F0">
      <w:pPr>
        <w:spacing w:after="0" w:line="360" w:lineRule="auto"/>
        <w:rPr>
          <w:rFonts w:cs="Times New Roman"/>
          <w:szCs w:val="24"/>
          <w:lang w:val="en-US"/>
        </w:rPr>
      </w:pPr>
    </w:p>
    <w:p w14:paraId="1818A797" w14:textId="23C606A1" w:rsidR="004E42F0" w:rsidRPr="00F40585" w:rsidRDefault="00F40585" w:rsidP="004E42F0">
      <w:pPr>
        <w:spacing w:after="0" w:line="240" w:lineRule="auto"/>
        <w:jc w:val="center"/>
        <w:rPr>
          <w:b/>
          <w:sz w:val="20"/>
          <w:szCs w:val="20"/>
          <w:lang w:val="en-US"/>
        </w:rPr>
      </w:pPr>
      <w:r w:rsidRPr="00F40585">
        <w:rPr>
          <w:b/>
          <w:sz w:val="20"/>
          <w:szCs w:val="20"/>
          <w:lang w:val="en-US"/>
        </w:rPr>
        <w:t xml:space="preserve">Figure 3 - </w:t>
      </w:r>
      <w:r w:rsidR="004E42F0" w:rsidRPr="00F40585">
        <w:rPr>
          <w:b/>
          <w:sz w:val="20"/>
          <w:szCs w:val="20"/>
          <w:lang w:val="en-US"/>
        </w:rPr>
        <w:t>The 2015 network scenario a year after the political crisis in 2014</w:t>
      </w:r>
    </w:p>
    <w:p w14:paraId="2CD41143" w14:textId="428A9C1A" w:rsidR="00D33198" w:rsidRPr="004E42F0" w:rsidRDefault="00164EFD" w:rsidP="004E42F0">
      <w:pPr>
        <w:spacing w:after="0" w:line="240" w:lineRule="auto"/>
        <w:jc w:val="center"/>
        <w:rPr>
          <w:sz w:val="20"/>
          <w:szCs w:val="20"/>
          <w:lang w:val="en-US"/>
        </w:rPr>
      </w:pPr>
      <w:r>
        <w:rPr>
          <w:noProof/>
          <w:sz w:val="20"/>
          <w:szCs w:val="20"/>
          <w:lang w:eastAsia="pt-BR"/>
        </w:rPr>
        <w:drawing>
          <wp:inline distT="0" distB="0" distL="0" distR="0" wp14:anchorId="5A937147" wp14:editId="27E36C40">
            <wp:extent cx="5760085" cy="310578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3 AIRPORT SNA.tif"/>
                    <pic:cNvPicPr/>
                  </pic:nvPicPr>
                  <pic:blipFill>
                    <a:blip r:embed="rId10">
                      <a:extLst>
                        <a:ext uri="{28A0092B-C50C-407E-A947-70E740481C1C}">
                          <a14:useLocalDpi xmlns:a14="http://schemas.microsoft.com/office/drawing/2010/main" val="0"/>
                        </a:ext>
                      </a:extLst>
                    </a:blip>
                    <a:stretch>
                      <a:fillRect/>
                    </a:stretch>
                  </pic:blipFill>
                  <pic:spPr>
                    <a:xfrm>
                      <a:off x="0" y="0"/>
                      <a:ext cx="5760085" cy="3105785"/>
                    </a:xfrm>
                    <a:prstGeom prst="rect">
                      <a:avLst/>
                    </a:prstGeom>
                  </pic:spPr>
                </pic:pic>
              </a:graphicData>
            </a:graphic>
          </wp:inline>
        </w:drawing>
      </w:r>
    </w:p>
    <w:p w14:paraId="2CD41145" w14:textId="4246B0AD" w:rsidR="00D33198" w:rsidRPr="004E42F0" w:rsidRDefault="00F40585" w:rsidP="004E42F0">
      <w:pPr>
        <w:spacing w:after="0" w:line="240" w:lineRule="auto"/>
        <w:rPr>
          <w:sz w:val="20"/>
          <w:szCs w:val="20"/>
          <w:lang w:val="en-US"/>
        </w:rPr>
      </w:pPr>
      <w:r>
        <w:rPr>
          <w:sz w:val="20"/>
          <w:szCs w:val="20"/>
          <w:lang w:val="en-US"/>
        </w:rPr>
        <w:t>Source: Authors</w:t>
      </w:r>
      <w:r w:rsidR="004E42F0" w:rsidRPr="004E42F0">
        <w:rPr>
          <w:sz w:val="20"/>
          <w:szCs w:val="20"/>
          <w:lang w:val="en-US"/>
        </w:rPr>
        <w:t xml:space="preserve"> (</w:t>
      </w:r>
      <w:r w:rsidR="00D33198" w:rsidRPr="004E42F0">
        <w:rPr>
          <w:sz w:val="20"/>
          <w:szCs w:val="20"/>
          <w:lang w:val="en-US"/>
        </w:rPr>
        <w:t>2020)</w:t>
      </w:r>
      <w:r w:rsidR="004E42F0" w:rsidRPr="004E42F0">
        <w:rPr>
          <w:sz w:val="20"/>
          <w:szCs w:val="20"/>
          <w:lang w:val="en-US"/>
        </w:rPr>
        <w:t>.</w:t>
      </w:r>
    </w:p>
    <w:p w14:paraId="6E3DCC38" w14:textId="77777777" w:rsidR="004E42F0" w:rsidRPr="00752B24" w:rsidRDefault="004E42F0" w:rsidP="00E35241">
      <w:pPr>
        <w:spacing w:after="0" w:line="360" w:lineRule="auto"/>
        <w:ind w:firstLine="851"/>
        <w:rPr>
          <w:lang w:val="en-US"/>
        </w:rPr>
      </w:pPr>
    </w:p>
    <w:p w14:paraId="2CD41146" w14:textId="3CD71096" w:rsidR="00D33198" w:rsidRPr="00FA3E01" w:rsidRDefault="00FA3E01" w:rsidP="00E35241">
      <w:pPr>
        <w:spacing w:after="0" w:line="360" w:lineRule="auto"/>
        <w:ind w:firstLine="851"/>
        <w:jc w:val="both"/>
        <w:rPr>
          <w:lang w:val="en-US"/>
        </w:rPr>
      </w:pPr>
      <w:r w:rsidRPr="00FA3E01">
        <w:rPr>
          <w:lang w:val="en-US"/>
        </w:rPr>
        <w:lastRenderedPageBreak/>
        <w:t>The network simulation revealed the following behavior of the seven airports for the 2015 scenario. The SBSP airport had 36.20% nOutdeg, whereas in nIndeg, SBSP it had 36.10% demonstrating that it was a dominant airport in this network and 2015's scenario.</w:t>
      </w:r>
      <w:r w:rsidR="00D33198" w:rsidRPr="00FA3E01">
        <w:rPr>
          <w:lang w:val="en-US"/>
        </w:rPr>
        <w:t xml:space="preserve"> </w:t>
      </w:r>
      <w:r w:rsidRPr="00FA3E01">
        <w:rPr>
          <w:lang w:val="en-US"/>
        </w:rPr>
        <w:t>Taking into account a group of five intermediate airports in dominance of origins and destinations, being SBRJ (nOutdeg of 28.90% and nIndeg of 28.60%), SBBR (nOutdeg of 22.80% and nIndeg of 27.80</w:t>
      </w:r>
      <w:proofErr w:type="gramStart"/>
      <w:r w:rsidRPr="00FA3E01">
        <w:rPr>
          <w:lang w:val="en-US"/>
        </w:rPr>
        <w:t>% )</w:t>
      </w:r>
      <w:proofErr w:type="gramEnd"/>
      <w:r w:rsidRPr="00FA3E01">
        <w:rPr>
          <w:lang w:val="en-US"/>
        </w:rPr>
        <w:t>, SBCF (nOutdeg of 18.60% and nIndeg of 15.40%), SBGR (nOutdeg of 17.10% and nIndeg of 17.40%); SBGL (nOutdeg of 15.20% and nIndeg of 15.50%).</w:t>
      </w:r>
      <w:r w:rsidR="00D33198" w:rsidRPr="00FA3E01">
        <w:rPr>
          <w:lang w:val="en-US"/>
        </w:rPr>
        <w:t xml:space="preserve"> </w:t>
      </w:r>
      <w:r w:rsidRPr="00FA3E01">
        <w:rPr>
          <w:lang w:val="en-US"/>
        </w:rPr>
        <w:t>Only one airport has a lower grade on the analysis scale, being SBKP (nOutdeg of 5.10% and nIndeg of 3.20%).</w:t>
      </w:r>
    </w:p>
    <w:p w14:paraId="2CD41147" w14:textId="615B98E9" w:rsidR="00D33198" w:rsidRPr="00FA3E01" w:rsidRDefault="00FA3E01" w:rsidP="00E35241">
      <w:pPr>
        <w:spacing w:after="0" w:line="360" w:lineRule="auto"/>
        <w:ind w:firstLine="851"/>
        <w:jc w:val="both"/>
        <w:rPr>
          <w:lang w:val="en-US"/>
        </w:rPr>
      </w:pPr>
      <w:r w:rsidRPr="00FA3E01">
        <w:rPr>
          <w:lang w:val="en-US"/>
        </w:rPr>
        <w:t>Regarding the degree of centralization as a base in the central axis of the network, there was 18.30% of Out-Ce and In-Ce 18.13%, which increased compared to the 2003's scenario.</w:t>
      </w:r>
    </w:p>
    <w:p w14:paraId="2CD41148" w14:textId="4AD49CCB" w:rsidR="00D33198" w:rsidRPr="00FA3E01" w:rsidRDefault="00FA3E01" w:rsidP="00E35241">
      <w:pPr>
        <w:spacing w:after="0" w:line="360" w:lineRule="auto"/>
        <w:ind w:firstLine="851"/>
        <w:jc w:val="both"/>
        <w:rPr>
          <w:lang w:val="en-US"/>
        </w:rPr>
      </w:pPr>
      <w:r w:rsidRPr="00FA3E01">
        <w:rPr>
          <w:lang w:val="en-US"/>
        </w:rPr>
        <w:t>Regarding the network Density, the degree of 95.20% of connections to the links of all possible interactions was demonstrated, showing high network connectivity in 2007. This value of the network Density returns to levels close to the 2003 scenario.</w:t>
      </w:r>
    </w:p>
    <w:p w14:paraId="2CD4114A" w14:textId="77777777" w:rsidR="00D33198" w:rsidRPr="00FA3E01" w:rsidRDefault="00D33198" w:rsidP="00E35241">
      <w:pPr>
        <w:spacing w:after="0" w:line="360" w:lineRule="auto"/>
        <w:ind w:firstLine="851"/>
        <w:jc w:val="both"/>
        <w:rPr>
          <w:lang w:val="en-US"/>
        </w:rPr>
      </w:pPr>
    </w:p>
    <w:p w14:paraId="2CD4114B" w14:textId="585EBE08" w:rsidR="00D33198" w:rsidRPr="00F40585" w:rsidRDefault="00F40585" w:rsidP="00F40585">
      <w:pPr>
        <w:pStyle w:val="PargrafodaLista1"/>
        <w:spacing w:after="0" w:line="240" w:lineRule="auto"/>
        <w:ind w:left="0"/>
        <w:jc w:val="center"/>
        <w:rPr>
          <w:rStyle w:val="Fontepargpadro1"/>
          <w:rFonts w:ascii="Times New Roman" w:hAnsi="Times New Roman" w:cs="Times New Roman"/>
          <w:b/>
          <w:sz w:val="20"/>
          <w:szCs w:val="20"/>
        </w:rPr>
      </w:pPr>
      <w:r w:rsidRPr="00F40585">
        <w:rPr>
          <w:rStyle w:val="Fontepargpadro1"/>
          <w:rFonts w:ascii="Times New Roman" w:hAnsi="Times New Roman" w:cs="Times New Roman"/>
          <w:b/>
          <w:sz w:val="20"/>
          <w:szCs w:val="20"/>
        </w:rPr>
        <w:t xml:space="preserve">Table 7 - </w:t>
      </w:r>
      <w:r w:rsidR="00D33198" w:rsidRPr="00F40585">
        <w:rPr>
          <w:rStyle w:val="Fontepargpadro1"/>
          <w:rFonts w:ascii="Times New Roman" w:hAnsi="Times New Roman" w:cs="Times New Roman"/>
          <w:b/>
          <w:sz w:val="20"/>
          <w:szCs w:val="20"/>
        </w:rPr>
        <w:t xml:space="preserve"> </w:t>
      </w:r>
      <w:r w:rsidR="001E45A1" w:rsidRPr="00F40585">
        <w:rPr>
          <w:rStyle w:val="Fontepargpadro1"/>
          <w:rFonts w:ascii="Times New Roman" w:hAnsi="Times New Roman" w:cs="Times New Roman"/>
          <w:b/>
          <w:sz w:val="20"/>
          <w:szCs w:val="20"/>
        </w:rPr>
        <w:t xml:space="preserve">The </w:t>
      </w:r>
      <w:r w:rsidR="00FA3E01" w:rsidRPr="00F40585">
        <w:rPr>
          <w:rStyle w:val="Fontepargpadro1"/>
          <w:rFonts w:ascii="Times New Roman" w:hAnsi="Times New Roman" w:cs="Times New Roman"/>
          <w:b/>
          <w:sz w:val="20"/>
          <w:szCs w:val="20"/>
        </w:rPr>
        <w:t>2018 airport database</w:t>
      </w:r>
    </w:p>
    <w:tbl>
      <w:tblPr>
        <w:tblW w:w="9016" w:type="dxa"/>
        <w:tblCellMar>
          <w:left w:w="70" w:type="dxa"/>
          <w:right w:w="70" w:type="dxa"/>
        </w:tblCellMar>
        <w:tblLook w:val="04A0" w:firstRow="1" w:lastRow="0" w:firstColumn="1" w:lastColumn="0" w:noHBand="0" w:noVBand="1"/>
      </w:tblPr>
      <w:tblGrid>
        <w:gridCol w:w="1127"/>
        <w:gridCol w:w="1127"/>
        <w:gridCol w:w="1127"/>
        <w:gridCol w:w="1127"/>
        <w:gridCol w:w="1127"/>
        <w:gridCol w:w="1127"/>
        <w:gridCol w:w="1127"/>
        <w:gridCol w:w="1127"/>
      </w:tblGrid>
      <w:tr w:rsidR="00D33198" w:rsidRPr="004E42F0" w14:paraId="2CD41154" w14:textId="77777777" w:rsidTr="00AA1681">
        <w:trPr>
          <w:trHeight w:val="105"/>
        </w:trPr>
        <w:tc>
          <w:tcPr>
            <w:tcW w:w="1127" w:type="dxa"/>
            <w:tcBorders>
              <w:top w:val="single" w:sz="4" w:space="0" w:color="auto"/>
              <w:bottom w:val="single" w:sz="4" w:space="0" w:color="auto"/>
            </w:tcBorders>
            <w:shd w:val="clear" w:color="auto" w:fill="auto"/>
            <w:noWrap/>
            <w:vAlign w:val="bottom"/>
            <w:hideMark/>
          </w:tcPr>
          <w:p w14:paraId="2CD4114C"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ICAO</w:t>
            </w:r>
          </w:p>
        </w:tc>
        <w:tc>
          <w:tcPr>
            <w:tcW w:w="1127" w:type="dxa"/>
            <w:tcBorders>
              <w:top w:val="single" w:sz="4" w:space="0" w:color="auto"/>
              <w:bottom w:val="single" w:sz="4" w:space="0" w:color="auto"/>
            </w:tcBorders>
            <w:shd w:val="clear" w:color="000000" w:fill="FFFFFF"/>
            <w:noWrap/>
            <w:vAlign w:val="bottom"/>
            <w:hideMark/>
          </w:tcPr>
          <w:p w14:paraId="2CD4114D"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SBBR</w:t>
            </w:r>
          </w:p>
        </w:tc>
        <w:tc>
          <w:tcPr>
            <w:tcW w:w="1127" w:type="dxa"/>
            <w:tcBorders>
              <w:top w:val="single" w:sz="4" w:space="0" w:color="auto"/>
              <w:bottom w:val="single" w:sz="4" w:space="0" w:color="auto"/>
            </w:tcBorders>
            <w:shd w:val="clear" w:color="000000" w:fill="FFFFFF"/>
            <w:noWrap/>
            <w:vAlign w:val="bottom"/>
            <w:hideMark/>
          </w:tcPr>
          <w:p w14:paraId="2CD4114E"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SBCF</w:t>
            </w:r>
          </w:p>
        </w:tc>
        <w:tc>
          <w:tcPr>
            <w:tcW w:w="1127" w:type="dxa"/>
            <w:tcBorders>
              <w:top w:val="single" w:sz="4" w:space="0" w:color="auto"/>
              <w:bottom w:val="single" w:sz="4" w:space="0" w:color="auto"/>
            </w:tcBorders>
            <w:shd w:val="clear" w:color="000000" w:fill="FFFFFF"/>
            <w:noWrap/>
            <w:vAlign w:val="bottom"/>
            <w:hideMark/>
          </w:tcPr>
          <w:p w14:paraId="2CD4114F"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SBGL</w:t>
            </w:r>
          </w:p>
        </w:tc>
        <w:tc>
          <w:tcPr>
            <w:tcW w:w="1127" w:type="dxa"/>
            <w:tcBorders>
              <w:top w:val="single" w:sz="4" w:space="0" w:color="auto"/>
              <w:bottom w:val="single" w:sz="4" w:space="0" w:color="auto"/>
            </w:tcBorders>
            <w:shd w:val="clear" w:color="000000" w:fill="FFFFFF"/>
            <w:noWrap/>
            <w:vAlign w:val="bottom"/>
            <w:hideMark/>
          </w:tcPr>
          <w:p w14:paraId="2CD41150"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SBGR</w:t>
            </w:r>
          </w:p>
        </w:tc>
        <w:tc>
          <w:tcPr>
            <w:tcW w:w="1127" w:type="dxa"/>
            <w:tcBorders>
              <w:top w:val="single" w:sz="4" w:space="0" w:color="auto"/>
              <w:bottom w:val="single" w:sz="4" w:space="0" w:color="auto"/>
            </w:tcBorders>
            <w:shd w:val="clear" w:color="000000" w:fill="FFFFFF"/>
            <w:noWrap/>
            <w:vAlign w:val="bottom"/>
            <w:hideMark/>
          </w:tcPr>
          <w:p w14:paraId="2CD41151"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SBKP</w:t>
            </w:r>
          </w:p>
        </w:tc>
        <w:tc>
          <w:tcPr>
            <w:tcW w:w="1127" w:type="dxa"/>
            <w:tcBorders>
              <w:top w:val="single" w:sz="4" w:space="0" w:color="auto"/>
              <w:bottom w:val="single" w:sz="4" w:space="0" w:color="auto"/>
            </w:tcBorders>
            <w:shd w:val="clear" w:color="000000" w:fill="FFFFFF"/>
            <w:noWrap/>
            <w:vAlign w:val="bottom"/>
            <w:hideMark/>
          </w:tcPr>
          <w:p w14:paraId="2CD41152"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SBRJ</w:t>
            </w:r>
          </w:p>
        </w:tc>
        <w:tc>
          <w:tcPr>
            <w:tcW w:w="1127" w:type="dxa"/>
            <w:tcBorders>
              <w:top w:val="single" w:sz="4" w:space="0" w:color="auto"/>
              <w:bottom w:val="single" w:sz="4" w:space="0" w:color="auto"/>
            </w:tcBorders>
            <w:shd w:val="clear" w:color="000000" w:fill="FFFFFF"/>
            <w:noWrap/>
            <w:vAlign w:val="bottom"/>
            <w:hideMark/>
          </w:tcPr>
          <w:p w14:paraId="2CD41153"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SBSP</w:t>
            </w:r>
          </w:p>
        </w:tc>
      </w:tr>
      <w:tr w:rsidR="00D33198" w:rsidRPr="004E42F0" w14:paraId="2CD4115D" w14:textId="77777777" w:rsidTr="00AA1681">
        <w:trPr>
          <w:trHeight w:val="105"/>
        </w:trPr>
        <w:tc>
          <w:tcPr>
            <w:tcW w:w="1127" w:type="dxa"/>
            <w:tcBorders>
              <w:top w:val="single" w:sz="4" w:space="0" w:color="auto"/>
            </w:tcBorders>
            <w:shd w:val="clear" w:color="000000" w:fill="FFFFFF"/>
            <w:noWrap/>
            <w:vAlign w:val="bottom"/>
            <w:hideMark/>
          </w:tcPr>
          <w:p w14:paraId="2CD41155"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SBBR</w:t>
            </w:r>
          </w:p>
        </w:tc>
        <w:tc>
          <w:tcPr>
            <w:tcW w:w="1127" w:type="dxa"/>
            <w:tcBorders>
              <w:top w:val="single" w:sz="4" w:space="0" w:color="auto"/>
            </w:tcBorders>
            <w:shd w:val="clear" w:color="000000" w:fill="FFFFFF"/>
            <w:noWrap/>
            <w:vAlign w:val="bottom"/>
            <w:hideMark/>
          </w:tcPr>
          <w:p w14:paraId="2CD41156"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c>
          <w:tcPr>
            <w:tcW w:w="1127" w:type="dxa"/>
            <w:tcBorders>
              <w:top w:val="single" w:sz="4" w:space="0" w:color="auto"/>
            </w:tcBorders>
            <w:shd w:val="clear" w:color="000000" w:fill="FFFFFF"/>
            <w:noWrap/>
            <w:vAlign w:val="bottom"/>
            <w:hideMark/>
          </w:tcPr>
          <w:p w14:paraId="2CD41157"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439551</w:t>
            </w:r>
          </w:p>
        </w:tc>
        <w:tc>
          <w:tcPr>
            <w:tcW w:w="1127" w:type="dxa"/>
            <w:tcBorders>
              <w:top w:val="single" w:sz="4" w:space="0" w:color="auto"/>
            </w:tcBorders>
            <w:shd w:val="clear" w:color="000000" w:fill="FFFFFF"/>
            <w:noWrap/>
            <w:vAlign w:val="bottom"/>
            <w:hideMark/>
          </w:tcPr>
          <w:p w14:paraId="2CD41158"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361096</w:t>
            </w:r>
          </w:p>
        </w:tc>
        <w:tc>
          <w:tcPr>
            <w:tcW w:w="1127" w:type="dxa"/>
            <w:tcBorders>
              <w:top w:val="single" w:sz="4" w:space="0" w:color="auto"/>
            </w:tcBorders>
            <w:shd w:val="clear" w:color="000000" w:fill="FFFFFF"/>
            <w:noWrap/>
            <w:vAlign w:val="bottom"/>
            <w:hideMark/>
          </w:tcPr>
          <w:p w14:paraId="2CD41159"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718580</w:t>
            </w:r>
          </w:p>
        </w:tc>
        <w:tc>
          <w:tcPr>
            <w:tcW w:w="1127" w:type="dxa"/>
            <w:tcBorders>
              <w:top w:val="single" w:sz="4" w:space="0" w:color="auto"/>
            </w:tcBorders>
            <w:shd w:val="clear" w:color="000000" w:fill="FFFFFF"/>
            <w:noWrap/>
            <w:vAlign w:val="bottom"/>
            <w:hideMark/>
          </w:tcPr>
          <w:p w14:paraId="2CD4115A"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288645</w:t>
            </w:r>
          </w:p>
        </w:tc>
        <w:tc>
          <w:tcPr>
            <w:tcW w:w="1127" w:type="dxa"/>
            <w:tcBorders>
              <w:top w:val="single" w:sz="4" w:space="0" w:color="auto"/>
            </w:tcBorders>
            <w:shd w:val="clear" w:color="000000" w:fill="FFFFFF"/>
            <w:noWrap/>
            <w:vAlign w:val="bottom"/>
            <w:hideMark/>
          </w:tcPr>
          <w:p w14:paraId="2CD4115B"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607168</w:t>
            </w:r>
          </w:p>
        </w:tc>
        <w:tc>
          <w:tcPr>
            <w:tcW w:w="1127" w:type="dxa"/>
            <w:tcBorders>
              <w:top w:val="single" w:sz="4" w:space="0" w:color="auto"/>
            </w:tcBorders>
            <w:shd w:val="clear" w:color="000000" w:fill="FFFFFF"/>
            <w:noWrap/>
            <w:vAlign w:val="bottom"/>
            <w:hideMark/>
          </w:tcPr>
          <w:p w14:paraId="2CD4115C"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1052521</w:t>
            </w:r>
          </w:p>
        </w:tc>
      </w:tr>
      <w:tr w:rsidR="00D33198" w:rsidRPr="004E42F0" w14:paraId="2CD41166" w14:textId="77777777" w:rsidTr="00AA1681">
        <w:trPr>
          <w:trHeight w:val="105"/>
        </w:trPr>
        <w:tc>
          <w:tcPr>
            <w:tcW w:w="1127" w:type="dxa"/>
            <w:shd w:val="clear" w:color="000000" w:fill="FFFFFF"/>
            <w:noWrap/>
            <w:vAlign w:val="bottom"/>
            <w:hideMark/>
          </w:tcPr>
          <w:p w14:paraId="2CD4115E"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SBCF</w:t>
            </w:r>
          </w:p>
        </w:tc>
        <w:tc>
          <w:tcPr>
            <w:tcW w:w="1127" w:type="dxa"/>
            <w:shd w:val="clear" w:color="000000" w:fill="FFFFFF"/>
            <w:noWrap/>
            <w:vAlign w:val="bottom"/>
            <w:hideMark/>
          </w:tcPr>
          <w:p w14:paraId="2CD4115F"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436596</w:t>
            </w:r>
          </w:p>
        </w:tc>
        <w:tc>
          <w:tcPr>
            <w:tcW w:w="1127" w:type="dxa"/>
            <w:shd w:val="clear" w:color="000000" w:fill="FFFFFF"/>
            <w:noWrap/>
            <w:vAlign w:val="bottom"/>
            <w:hideMark/>
          </w:tcPr>
          <w:p w14:paraId="2CD41160"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c>
          <w:tcPr>
            <w:tcW w:w="1127" w:type="dxa"/>
            <w:shd w:val="clear" w:color="000000" w:fill="FFFFFF"/>
            <w:noWrap/>
            <w:vAlign w:val="bottom"/>
            <w:hideMark/>
          </w:tcPr>
          <w:p w14:paraId="2CD41161"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182783</w:t>
            </w:r>
          </w:p>
        </w:tc>
        <w:tc>
          <w:tcPr>
            <w:tcW w:w="1127" w:type="dxa"/>
            <w:shd w:val="clear" w:color="000000" w:fill="FFFFFF"/>
            <w:noWrap/>
            <w:vAlign w:val="bottom"/>
            <w:hideMark/>
          </w:tcPr>
          <w:p w14:paraId="2CD41162"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835968</w:t>
            </w:r>
          </w:p>
        </w:tc>
        <w:tc>
          <w:tcPr>
            <w:tcW w:w="1127" w:type="dxa"/>
            <w:shd w:val="clear" w:color="000000" w:fill="FFFFFF"/>
            <w:noWrap/>
            <w:vAlign w:val="bottom"/>
            <w:hideMark/>
          </w:tcPr>
          <w:p w14:paraId="2CD41163"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299507</w:t>
            </w:r>
          </w:p>
        </w:tc>
        <w:tc>
          <w:tcPr>
            <w:tcW w:w="1127" w:type="dxa"/>
            <w:shd w:val="clear" w:color="000000" w:fill="FFFFFF"/>
            <w:noWrap/>
            <w:vAlign w:val="bottom"/>
            <w:hideMark/>
          </w:tcPr>
          <w:p w14:paraId="2CD41164"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397770</w:t>
            </w:r>
          </w:p>
        </w:tc>
        <w:tc>
          <w:tcPr>
            <w:tcW w:w="1127" w:type="dxa"/>
            <w:shd w:val="clear" w:color="000000" w:fill="FFFFFF"/>
            <w:noWrap/>
            <w:vAlign w:val="bottom"/>
            <w:hideMark/>
          </w:tcPr>
          <w:p w14:paraId="2CD41165"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906480</w:t>
            </w:r>
          </w:p>
        </w:tc>
      </w:tr>
      <w:tr w:rsidR="00D33198" w:rsidRPr="004E42F0" w14:paraId="2CD4116F" w14:textId="77777777" w:rsidTr="00AA1681">
        <w:trPr>
          <w:trHeight w:val="105"/>
        </w:trPr>
        <w:tc>
          <w:tcPr>
            <w:tcW w:w="1127" w:type="dxa"/>
            <w:shd w:val="clear" w:color="000000" w:fill="FFFFFF"/>
            <w:noWrap/>
            <w:vAlign w:val="bottom"/>
            <w:hideMark/>
          </w:tcPr>
          <w:p w14:paraId="2CD41167"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SBGL</w:t>
            </w:r>
          </w:p>
        </w:tc>
        <w:tc>
          <w:tcPr>
            <w:tcW w:w="1127" w:type="dxa"/>
            <w:shd w:val="clear" w:color="000000" w:fill="FFFFFF"/>
            <w:noWrap/>
            <w:vAlign w:val="bottom"/>
            <w:hideMark/>
          </w:tcPr>
          <w:p w14:paraId="2CD41168"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365028</w:t>
            </w:r>
          </w:p>
        </w:tc>
        <w:tc>
          <w:tcPr>
            <w:tcW w:w="1127" w:type="dxa"/>
            <w:shd w:val="clear" w:color="000000" w:fill="FFFFFF"/>
            <w:noWrap/>
            <w:vAlign w:val="bottom"/>
            <w:hideMark/>
          </w:tcPr>
          <w:p w14:paraId="2CD41169"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174253</w:t>
            </w:r>
          </w:p>
        </w:tc>
        <w:tc>
          <w:tcPr>
            <w:tcW w:w="1127" w:type="dxa"/>
            <w:shd w:val="clear" w:color="000000" w:fill="FFFFFF"/>
            <w:noWrap/>
            <w:vAlign w:val="bottom"/>
            <w:hideMark/>
          </w:tcPr>
          <w:p w14:paraId="2CD4116A"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c>
          <w:tcPr>
            <w:tcW w:w="1127" w:type="dxa"/>
            <w:shd w:val="clear" w:color="000000" w:fill="FFFFFF"/>
            <w:noWrap/>
            <w:vAlign w:val="bottom"/>
            <w:hideMark/>
          </w:tcPr>
          <w:p w14:paraId="2CD4116B"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675006</w:t>
            </w:r>
          </w:p>
        </w:tc>
        <w:tc>
          <w:tcPr>
            <w:tcW w:w="1127" w:type="dxa"/>
            <w:shd w:val="clear" w:color="000000" w:fill="FFFFFF"/>
            <w:noWrap/>
            <w:vAlign w:val="bottom"/>
            <w:hideMark/>
          </w:tcPr>
          <w:p w14:paraId="2CD4116C"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192074</w:t>
            </w:r>
          </w:p>
        </w:tc>
        <w:tc>
          <w:tcPr>
            <w:tcW w:w="1127" w:type="dxa"/>
            <w:shd w:val="clear" w:color="000000" w:fill="FFFFFF"/>
            <w:noWrap/>
            <w:vAlign w:val="bottom"/>
            <w:hideMark/>
          </w:tcPr>
          <w:p w14:paraId="2CD4116D"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c>
          <w:tcPr>
            <w:tcW w:w="1127" w:type="dxa"/>
            <w:shd w:val="clear" w:color="000000" w:fill="FFFFFF"/>
            <w:noWrap/>
            <w:vAlign w:val="bottom"/>
            <w:hideMark/>
          </w:tcPr>
          <w:p w14:paraId="2CD4116E"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403794</w:t>
            </w:r>
          </w:p>
        </w:tc>
      </w:tr>
      <w:tr w:rsidR="00D33198" w:rsidRPr="004E42F0" w14:paraId="2CD41178" w14:textId="77777777" w:rsidTr="00AA1681">
        <w:trPr>
          <w:trHeight w:val="105"/>
        </w:trPr>
        <w:tc>
          <w:tcPr>
            <w:tcW w:w="1127" w:type="dxa"/>
            <w:shd w:val="clear" w:color="000000" w:fill="FFFFFF"/>
            <w:noWrap/>
            <w:vAlign w:val="bottom"/>
            <w:hideMark/>
          </w:tcPr>
          <w:p w14:paraId="2CD41170"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SBGR</w:t>
            </w:r>
          </w:p>
        </w:tc>
        <w:tc>
          <w:tcPr>
            <w:tcW w:w="1127" w:type="dxa"/>
            <w:shd w:val="clear" w:color="000000" w:fill="FFFFFF"/>
            <w:noWrap/>
            <w:vAlign w:val="bottom"/>
            <w:hideMark/>
          </w:tcPr>
          <w:p w14:paraId="2CD41171"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720522</w:t>
            </w:r>
          </w:p>
        </w:tc>
        <w:tc>
          <w:tcPr>
            <w:tcW w:w="1127" w:type="dxa"/>
            <w:shd w:val="clear" w:color="000000" w:fill="FFFFFF"/>
            <w:noWrap/>
            <w:vAlign w:val="bottom"/>
            <w:hideMark/>
          </w:tcPr>
          <w:p w14:paraId="2CD41172"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821393</w:t>
            </w:r>
          </w:p>
        </w:tc>
        <w:tc>
          <w:tcPr>
            <w:tcW w:w="1127" w:type="dxa"/>
            <w:shd w:val="clear" w:color="000000" w:fill="FFFFFF"/>
            <w:noWrap/>
            <w:vAlign w:val="bottom"/>
            <w:hideMark/>
          </w:tcPr>
          <w:p w14:paraId="2CD41173"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671816</w:t>
            </w:r>
          </w:p>
        </w:tc>
        <w:tc>
          <w:tcPr>
            <w:tcW w:w="1127" w:type="dxa"/>
            <w:shd w:val="clear" w:color="000000" w:fill="FFFFFF"/>
            <w:noWrap/>
            <w:vAlign w:val="bottom"/>
            <w:hideMark/>
          </w:tcPr>
          <w:p w14:paraId="2CD41174"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c>
          <w:tcPr>
            <w:tcW w:w="1127" w:type="dxa"/>
            <w:shd w:val="clear" w:color="000000" w:fill="FFFFFF"/>
            <w:noWrap/>
            <w:vAlign w:val="bottom"/>
            <w:hideMark/>
          </w:tcPr>
          <w:p w14:paraId="2CD41175"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155</w:t>
            </w:r>
          </w:p>
        </w:tc>
        <w:tc>
          <w:tcPr>
            <w:tcW w:w="1127" w:type="dxa"/>
            <w:shd w:val="clear" w:color="000000" w:fill="FFFFFF"/>
            <w:noWrap/>
            <w:vAlign w:val="bottom"/>
            <w:hideMark/>
          </w:tcPr>
          <w:p w14:paraId="2CD41176"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352974</w:t>
            </w:r>
          </w:p>
        </w:tc>
        <w:tc>
          <w:tcPr>
            <w:tcW w:w="1127" w:type="dxa"/>
            <w:shd w:val="clear" w:color="000000" w:fill="FFFFFF"/>
            <w:noWrap/>
            <w:vAlign w:val="bottom"/>
            <w:hideMark/>
          </w:tcPr>
          <w:p w14:paraId="2CD41177"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r>
      <w:tr w:rsidR="00D33198" w:rsidRPr="004E42F0" w14:paraId="2CD41181" w14:textId="77777777" w:rsidTr="00AA1681">
        <w:trPr>
          <w:trHeight w:val="105"/>
        </w:trPr>
        <w:tc>
          <w:tcPr>
            <w:tcW w:w="1127" w:type="dxa"/>
            <w:shd w:val="clear" w:color="000000" w:fill="FFFFFF"/>
            <w:noWrap/>
            <w:vAlign w:val="bottom"/>
            <w:hideMark/>
          </w:tcPr>
          <w:p w14:paraId="2CD41179"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SBKP</w:t>
            </w:r>
          </w:p>
        </w:tc>
        <w:tc>
          <w:tcPr>
            <w:tcW w:w="1127" w:type="dxa"/>
            <w:shd w:val="clear" w:color="000000" w:fill="FFFFFF"/>
            <w:noWrap/>
            <w:vAlign w:val="bottom"/>
            <w:hideMark/>
          </w:tcPr>
          <w:p w14:paraId="2CD4117A"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282078</w:t>
            </w:r>
          </w:p>
        </w:tc>
        <w:tc>
          <w:tcPr>
            <w:tcW w:w="1127" w:type="dxa"/>
            <w:shd w:val="clear" w:color="000000" w:fill="FFFFFF"/>
            <w:noWrap/>
            <w:vAlign w:val="bottom"/>
            <w:hideMark/>
          </w:tcPr>
          <w:p w14:paraId="2CD4117B"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304154</w:t>
            </w:r>
          </w:p>
        </w:tc>
        <w:tc>
          <w:tcPr>
            <w:tcW w:w="1127" w:type="dxa"/>
            <w:shd w:val="clear" w:color="000000" w:fill="FFFFFF"/>
            <w:noWrap/>
            <w:vAlign w:val="bottom"/>
            <w:hideMark/>
          </w:tcPr>
          <w:p w14:paraId="2CD4117C"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192498</w:t>
            </w:r>
          </w:p>
        </w:tc>
        <w:tc>
          <w:tcPr>
            <w:tcW w:w="1127" w:type="dxa"/>
            <w:shd w:val="clear" w:color="000000" w:fill="FFFFFF"/>
            <w:noWrap/>
            <w:vAlign w:val="bottom"/>
            <w:hideMark/>
          </w:tcPr>
          <w:p w14:paraId="2CD4117D"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433</w:t>
            </w:r>
          </w:p>
        </w:tc>
        <w:tc>
          <w:tcPr>
            <w:tcW w:w="1127" w:type="dxa"/>
            <w:shd w:val="clear" w:color="000000" w:fill="FFFFFF"/>
            <w:noWrap/>
            <w:vAlign w:val="bottom"/>
            <w:hideMark/>
          </w:tcPr>
          <w:p w14:paraId="2CD4117E"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c>
          <w:tcPr>
            <w:tcW w:w="1127" w:type="dxa"/>
            <w:shd w:val="clear" w:color="000000" w:fill="FFFFFF"/>
            <w:noWrap/>
            <w:vAlign w:val="bottom"/>
            <w:hideMark/>
          </w:tcPr>
          <w:p w14:paraId="2CD4117F"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249917</w:t>
            </w:r>
          </w:p>
        </w:tc>
        <w:tc>
          <w:tcPr>
            <w:tcW w:w="1127" w:type="dxa"/>
            <w:shd w:val="clear" w:color="000000" w:fill="FFFFFF"/>
            <w:noWrap/>
            <w:vAlign w:val="bottom"/>
            <w:hideMark/>
          </w:tcPr>
          <w:p w14:paraId="2CD41180"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84</w:t>
            </w:r>
          </w:p>
        </w:tc>
      </w:tr>
      <w:tr w:rsidR="00D33198" w:rsidRPr="004E42F0" w14:paraId="2CD4118A" w14:textId="77777777" w:rsidTr="00AA1681">
        <w:trPr>
          <w:trHeight w:val="105"/>
        </w:trPr>
        <w:tc>
          <w:tcPr>
            <w:tcW w:w="1127" w:type="dxa"/>
            <w:shd w:val="clear" w:color="000000" w:fill="FFFFFF"/>
            <w:noWrap/>
            <w:vAlign w:val="bottom"/>
            <w:hideMark/>
          </w:tcPr>
          <w:p w14:paraId="2CD41182"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SBRJ</w:t>
            </w:r>
          </w:p>
        </w:tc>
        <w:tc>
          <w:tcPr>
            <w:tcW w:w="1127" w:type="dxa"/>
            <w:shd w:val="clear" w:color="000000" w:fill="FFFFFF"/>
            <w:noWrap/>
            <w:vAlign w:val="bottom"/>
            <w:hideMark/>
          </w:tcPr>
          <w:p w14:paraId="2CD41183"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569450</w:t>
            </w:r>
          </w:p>
        </w:tc>
        <w:tc>
          <w:tcPr>
            <w:tcW w:w="1127" w:type="dxa"/>
            <w:shd w:val="clear" w:color="000000" w:fill="FFFFFF"/>
            <w:noWrap/>
            <w:vAlign w:val="bottom"/>
            <w:hideMark/>
          </w:tcPr>
          <w:p w14:paraId="2CD41184"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406777</w:t>
            </w:r>
          </w:p>
        </w:tc>
        <w:tc>
          <w:tcPr>
            <w:tcW w:w="1127" w:type="dxa"/>
            <w:shd w:val="clear" w:color="000000" w:fill="FFFFFF"/>
            <w:noWrap/>
            <w:vAlign w:val="bottom"/>
            <w:hideMark/>
          </w:tcPr>
          <w:p w14:paraId="2CD41185"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360</w:t>
            </w:r>
          </w:p>
        </w:tc>
        <w:tc>
          <w:tcPr>
            <w:tcW w:w="1127" w:type="dxa"/>
            <w:shd w:val="clear" w:color="000000" w:fill="FFFFFF"/>
            <w:noWrap/>
            <w:vAlign w:val="bottom"/>
            <w:hideMark/>
          </w:tcPr>
          <w:p w14:paraId="2CD41186"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362525</w:t>
            </w:r>
          </w:p>
        </w:tc>
        <w:tc>
          <w:tcPr>
            <w:tcW w:w="1127" w:type="dxa"/>
            <w:shd w:val="clear" w:color="000000" w:fill="FFFFFF"/>
            <w:noWrap/>
            <w:vAlign w:val="bottom"/>
            <w:hideMark/>
          </w:tcPr>
          <w:p w14:paraId="2CD41187"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250901</w:t>
            </w:r>
          </w:p>
        </w:tc>
        <w:tc>
          <w:tcPr>
            <w:tcW w:w="1127" w:type="dxa"/>
            <w:shd w:val="clear" w:color="000000" w:fill="FFFFFF"/>
            <w:noWrap/>
            <w:vAlign w:val="bottom"/>
            <w:hideMark/>
          </w:tcPr>
          <w:p w14:paraId="2CD41188"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c>
          <w:tcPr>
            <w:tcW w:w="1127" w:type="dxa"/>
            <w:shd w:val="clear" w:color="000000" w:fill="FFFFFF"/>
            <w:noWrap/>
            <w:vAlign w:val="bottom"/>
            <w:hideMark/>
          </w:tcPr>
          <w:p w14:paraId="2CD41189"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2164599</w:t>
            </w:r>
          </w:p>
        </w:tc>
      </w:tr>
      <w:tr w:rsidR="00D33198" w:rsidRPr="004E42F0" w14:paraId="2CD41193" w14:textId="77777777" w:rsidTr="00AA1681">
        <w:trPr>
          <w:trHeight w:val="105"/>
        </w:trPr>
        <w:tc>
          <w:tcPr>
            <w:tcW w:w="1127" w:type="dxa"/>
            <w:tcBorders>
              <w:bottom w:val="single" w:sz="4" w:space="0" w:color="auto"/>
            </w:tcBorders>
            <w:shd w:val="clear" w:color="000000" w:fill="FFFFFF"/>
            <w:noWrap/>
            <w:vAlign w:val="bottom"/>
            <w:hideMark/>
          </w:tcPr>
          <w:p w14:paraId="2CD4118B"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SBSP</w:t>
            </w:r>
          </w:p>
        </w:tc>
        <w:tc>
          <w:tcPr>
            <w:tcW w:w="1127" w:type="dxa"/>
            <w:tcBorders>
              <w:bottom w:val="single" w:sz="4" w:space="0" w:color="auto"/>
            </w:tcBorders>
            <w:shd w:val="clear" w:color="000000" w:fill="FFFFFF"/>
            <w:noWrap/>
            <w:vAlign w:val="bottom"/>
            <w:hideMark/>
          </w:tcPr>
          <w:p w14:paraId="2CD4118C"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1065134</w:t>
            </w:r>
          </w:p>
        </w:tc>
        <w:tc>
          <w:tcPr>
            <w:tcW w:w="1127" w:type="dxa"/>
            <w:tcBorders>
              <w:bottom w:val="single" w:sz="4" w:space="0" w:color="auto"/>
            </w:tcBorders>
            <w:shd w:val="clear" w:color="000000" w:fill="FFFFFF"/>
            <w:noWrap/>
            <w:vAlign w:val="bottom"/>
            <w:hideMark/>
          </w:tcPr>
          <w:p w14:paraId="2CD4118D"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894008</w:t>
            </w:r>
          </w:p>
        </w:tc>
        <w:tc>
          <w:tcPr>
            <w:tcW w:w="1127" w:type="dxa"/>
            <w:tcBorders>
              <w:bottom w:val="single" w:sz="4" w:space="0" w:color="auto"/>
            </w:tcBorders>
            <w:shd w:val="clear" w:color="000000" w:fill="FFFFFF"/>
            <w:noWrap/>
            <w:vAlign w:val="bottom"/>
            <w:hideMark/>
          </w:tcPr>
          <w:p w14:paraId="2CD4118E"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402231</w:t>
            </w:r>
          </w:p>
        </w:tc>
        <w:tc>
          <w:tcPr>
            <w:tcW w:w="1127" w:type="dxa"/>
            <w:tcBorders>
              <w:bottom w:val="single" w:sz="4" w:space="0" w:color="auto"/>
            </w:tcBorders>
            <w:shd w:val="clear" w:color="000000" w:fill="FFFFFF"/>
            <w:noWrap/>
            <w:vAlign w:val="bottom"/>
            <w:hideMark/>
          </w:tcPr>
          <w:p w14:paraId="2CD4118F"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1001</w:t>
            </w:r>
          </w:p>
        </w:tc>
        <w:tc>
          <w:tcPr>
            <w:tcW w:w="1127" w:type="dxa"/>
            <w:tcBorders>
              <w:bottom w:val="single" w:sz="4" w:space="0" w:color="auto"/>
            </w:tcBorders>
            <w:shd w:val="clear" w:color="000000" w:fill="FFFFFF"/>
            <w:noWrap/>
            <w:vAlign w:val="bottom"/>
            <w:hideMark/>
          </w:tcPr>
          <w:p w14:paraId="2CD41190"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425</w:t>
            </w:r>
          </w:p>
        </w:tc>
        <w:tc>
          <w:tcPr>
            <w:tcW w:w="1127" w:type="dxa"/>
            <w:tcBorders>
              <w:bottom w:val="single" w:sz="4" w:space="0" w:color="auto"/>
            </w:tcBorders>
            <w:shd w:val="clear" w:color="000000" w:fill="FFFFFF"/>
            <w:noWrap/>
            <w:vAlign w:val="bottom"/>
            <w:hideMark/>
          </w:tcPr>
          <w:p w14:paraId="2CD41191"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2147752</w:t>
            </w:r>
          </w:p>
        </w:tc>
        <w:tc>
          <w:tcPr>
            <w:tcW w:w="1127" w:type="dxa"/>
            <w:tcBorders>
              <w:bottom w:val="single" w:sz="4" w:space="0" w:color="auto"/>
            </w:tcBorders>
            <w:shd w:val="clear" w:color="000000" w:fill="FFFFFF"/>
            <w:noWrap/>
            <w:vAlign w:val="bottom"/>
            <w:hideMark/>
          </w:tcPr>
          <w:p w14:paraId="2CD41192" w14:textId="77777777" w:rsidR="00D33198" w:rsidRPr="004E42F0" w:rsidRDefault="00D33198" w:rsidP="00F40585">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r>
    </w:tbl>
    <w:p w14:paraId="2CD41194" w14:textId="38827F0E" w:rsidR="00D33198" w:rsidRDefault="004E42F0" w:rsidP="00F40585">
      <w:pPr>
        <w:spacing w:after="0" w:line="240" w:lineRule="auto"/>
        <w:jc w:val="both"/>
        <w:rPr>
          <w:rFonts w:cs="Times New Roman"/>
          <w:sz w:val="20"/>
          <w:szCs w:val="20"/>
          <w:lang w:val="en-US"/>
        </w:rPr>
      </w:pPr>
      <w:r w:rsidRPr="004E42F0">
        <w:rPr>
          <w:rFonts w:cs="Times New Roman"/>
          <w:sz w:val="20"/>
          <w:szCs w:val="20"/>
          <w:lang w:val="en-US"/>
        </w:rPr>
        <w:t>Source: Authors (2020).</w:t>
      </w:r>
    </w:p>
    <w:p w14:paraId="7B3B2607" w14:textId="77777777" w:rsidR="004E42F0" w:rsidRPr="004E42F0" w:rsidRDefault="004E42F0" w:rsidP="004E42F0">
      <w:pPr>
        <w:spacing w:after="0" w:line="360" w:lineRule="auto"/>
        <w:jc w:val="both"/>
        <w:rPr>
          <w:rFonts w:cs="Times New Roman"/>
          <w:szCs w:val="24"/>
          <w:lang w:val="en-US"/>
        </w:rPr>
      </w:pPr>
    </w:p>
    <w:p w14:paraId="14811EAD" w14:textId="0C039EE6" w:rsidR="004E42F0" w:rsidRPr="00037437" w:rsidRDefault="004E42F0" w:rsidP="00037437">
      <w:pPr>
        <w:spacing w:after="0" w:line="240" w:lineRule="auto"/>
        <w:jc w:val="center"/>
        <w:rPr>
          <w:b/>
          <w:sz w:val="20"/>
          <w:szCs w:val="20"/>
          <w:lang w:val="en-US"/>
        </w:rPr>
      </w:pPr>
      <w:r w:rsidRPr="00037437">
        <w:rPr>
          <w:b/>
          <w:sz w:val="20"/>
          <w:szCs w:val="20"/>
          <w:lang w:val="en-US"/>
        </w:rPr>
        <w:t>Figure</w:t>
      </w:r>
      <w:r w:rsidR="00037437" w:rsidRPr="00037437">
        <w:rPr>
          <w:b/>
          <w:sz w:val="20"/>
          <w:szCs w:val="20"/>
          <w:lang w:val="en-US"/>
        </w:rPr>
        <w:t xml:space="preserve"> 4 - </w:t>
      </w:r>
      <w:r w:rsidRPr="00037437">
        <w:rPr>
          <w:b/>
          <w:sz w:val="20"/>
          <w:szCs w:val="20"/>
          <w:lang w:val="en-US"/>
        </w:rPr>
        <w:t>The 2018 network scenario with Economic Recession and Elections</w:t>
      </w:r>
    </w:p>
    <w:p w14:paraId="2CD41195" w14:textId="2ACCDEBC" w:rsidR="00D33198" w:rsidRPr="004E42F0" w:rsidRDefault="00164EFD" w:rsidP="00037437">
      <w:pPr>
        <w:spacing w:after="0" w:line="240" w:lineRule="auto"/>
        <w:jc w:val="center"/>
        <w:rPr>
          <w:sz w:val="20"/>
          <w:szCs w:val="20"/>
          <w:lang w:val="en-US"/>
        </w:rPr>
      </w:pPr>
      <w:r>
        <w:rPr>
          <w:noProof/>
          <w:sz w:val="20"/>
          <w:szCs w:val="20"/>
          <w:lang w:eastAsia="pt-BR"/>
        </w:rPr>
        <w:lastRenderedPageBreak/>
        <w:drawing>
          <wp:inline distT="0" distB="0" distL="0" distR="0" wp14:anchorId="10898B3F" wp14:editId="14546746">
            <wp:extent cx="5760085" cy="310578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4 AIRPORT SNA.tif"/>
                    <pic:cNvPicPr/>
                  </pic:nvPicPr>
                  <pic:blipFill>
                    <a:blip r:embed="rId11">
                      <a:extLst>
                        <a:ext uri="{28A0092B-C50C-407E-A947-70E740481C1C}">
                          <a14:useLocalDpi xmlns:a14="http://schemas.microsoft.com/office/drawing/2010/main" val="0"/>
                        </a:ext>
                      </a:extLst>
                    </a:blip>
                    <a:stretch>
                      <a:fillRect/>
                    </a:stretch>
                  </pic:blipFill>
                  <pic:spPr>
                    <a:xfrm>
                      <a:off x="0" y="0"/>
                      <a:ext cx="5760085" cy="3105785"/>
                    </a:xfrm>
                    <a:prstGeom prst="rect">
                      <a:avLst/>
                    </a:prstGeom>
                  </pic:spPr>
                </pic:pic>
              </a:graphicData>
            </a:graphic>
          </wp:inline>
        </w:drawing>
      </w:r>
    </w:p>
    <w:p w14:paraId="2CD41197" w14:textId="7EB839C4" w:rsidR="00D33198" w:rsidRPr="004E42F0" w:rsidRDefault="00037437" w:rsidP="00037437">
      <w:pPr>
        <w:spacing w:after="0" w:line="240" w:lineRule="auto"/>
        <w:rPr>
          <w:sz w:val="20"/>
          <w:szCs w:val="20"/>
          <w:lang w:val="en-US"/>
        </w:rPr>
      </w:pPr>
      <w:r>
        <w:rPr>
          <w:sz w:val="20"/>
          <w:szCs w:val="20"/>
          <w:lang w:val="en-US"/>
        </w:rPr>
        <w:t>Source: Authors</w:t>
      </w:r>
      <w:r w:rsidR="004E42F0">
        <w:rPr>
          <w:sz w:val="20"/>
          <w:szCs w:val="20"/>
          <w:lang w:val="en-US"/>
        </w:rPr>
        <w:t xml:space="preserve"> (</w:t>
      </w:r>
      <w:r w:rsidR="00D33198" w:rsidRPr="004E42F0">
        <w:rPr>
          <w:sz w:val="20"/>
          <w:szCs w:val="20"/>
          <w:lang w:val="en-US"/>
        </w:rPr>
        <w:t>2020)</w:t>
      </w:r>
      <w:r w:rsidR="004E42F0">
        <w:rPr>
          <w:sz w:val="20"/>
          <w:szCs w:val="20"/>
          <w:lang w:val="en-US"/>
        </w:rPr>
        <w:t>.</w:t>
      </w:r>
    </w:p>
    <w:p w14:paraId="0D56A1DE" w14:textId="77777777" w:rsidR="004E42F0" w:rsidRDefault="004E42F0" w:rsidP="00037437">
      <w:pPr>
        <w:spacing w:after="0" w:line="360" w:lineRule="auto"/>
        <w:ind w:firstLine="851"/>
        <w:jc w:val="both"/>
        <w:rPr>
          <w:lang w:val="en-US"/>
        </w:rPr>
      </w:pPr>
    </w:p>
    <w:p w14:paraId="2CD41198" w14:textId="7445FDFB" w:rsidR="00D33198" w:rsidRPr="00FA3E01" w:rsidRDefault="00FA3E01" w:rsidP="00037437">
      <w:pPr>
        <w:spacing w:after="0" w:line="360" w:lineRule="auto"/>
        <w:ind w:firstLine="851"/>
        <w:jc w:val="both"/>
        <w:rPr>
          <w:lang w:val="en-US"/>
        </w:rPr>
      </w:pPr>
      <w:r w:rsidRPr="00FA3E01">
        <w:rPr>
          <w:lang w:val="en-US"/>
        </w:rPr>
        <w:t>The network simulation revealed the following behavior of the seven airports for the 2018 scenario. The SBSP airport had 34.70% of nOutdeg, whereas, in nIndeg, SBSP had 34.90% demonstrating that it was a dominant airport in this network and 2018's scenario.</w:t>
      </w:r>
      <w:r w:rsidR="00D33198" w:rsidRPr="00FA3E01">
        <w:rPr>
          <w:lang w:val="en-US"/>
        </w:rPr>
        <w:t xml:space="preserve"> </w:t>
      </w:r>
      <w:r w:rsidRPr="00FA3E01">
        <w:rPr>
          <w:lang w:val="en-US"/>
        </w:rPr>
        <w:t>Taking into account a group of four intermediate airports in dominance of origins and destinations, being SBRJ (nOutdeg of 28.90% and nIndeg of 28.90%), SBBR (nOutdeg of 26.70% and nIndeg of 26.50%), SBCF (nOutdeg of 23.60% and nIndeg of 23.40%), SBGR (nOutdeg of 19.80% and nIndeg of 20.00%).</w:t>
      </w:r>
      <w:r w:rsidR="00D33198" w:rsidRPr="00FA3E01">
        <w:rPr>
          <w:lang w:val="en-US"/>
        </w:rPr>
        <w:t xml:space="preserve"> </w:t>
      </w:r>
      <w:r w:rsidRPr="00FA3E01">
        <w:rPr>
          <w:lang w:val="en-US"/>
        </w:rPr>
        <w:t>The other two airports have lower degrees in the analysis scale, such as SBGL (nOutdeg of 13.90% and nIndeg of 13.90%), SBKP (nOutdeg of 7.90% and nIndeg of 7.90%).</w:t>
      </w:r>
    </w:p>
    <w:p w14:paraId="2CD41199" w14:textId="4C9345C1" w:rsidR="00D33198" w:rsidRPr="00FA3E01" w:rsidRDefault="00FA3E01" w:rsidP="00037437">
      <w:pPr>
        <w:spacing w:after="0" w:line="360" w:lineRule="auto"/>
        <w:ind w:firstLine="851"/>
        <w:jc w:val="both"/>
        <w:rPr>
          <w:lang w:val="en-US"/>
        </w:rPr>
      </w:pPr>
      <w:r w:rsidRPr="00FA3E01">
        <w:rPr>
          <w:lang w:val="en-US"/>
        </w:rPr>
        <w:t>Regarding the degree of centralization as a basis in the central axis of the network, there was 14.60% of Out-Ce and In-Ce 14.70%. A decrease if compared to the scenarios of 2003, 2007, and 2015.</w:t>
      </w:r>
    </w:p>
    <w:p w14:paraId="2CD4119A" w14:textId="4B04D673" w:rsidR="00D33198" w:rsidRPr="00FA3E01" w:rsidRDefault="00D13D09" w:rsidP="00037437">
      <w:pPr>
        <w:spacing w:after="0" w:line="360" w:lineRule="auto"/>
        <w:ind w:firstLine="851"/>
        <w:jc w:val="both"/>
        <w:rPr>
          <w:lang w:val="en-US"/>
        </w:rPr>
      </w:pPr>
      <w:r>
        <w:rPr>
          <w:lang w:val="en-US"/>
        </w:rPr>
        <w:t>Concerning</w:t>
      </w:r>
      <w:r w:rsidRPr="00FA3E01">
        <w:rPr>
          <w:lang w:val="en-US"/>
        </w:rPr>
        <w:t xml:space="preserve"> </w:t>
      </w:r>
      <w:r w:rsidR="00FA3E01" w:rsidRPr="00FA3E01">
        <w:rPr>
          <w:lang w:val="en-US"/>
        </w:rPr>
        <w:t>the network Density, the degree of 95.20% of connections to the links of all possible interactions was demonstrating high network connectivity in 2018.</w:t>
      </w:r>
      <w:r w:rsidR="00D33198" w:rsidRPr="00FA3E01">
        <w:rPr>
          <w:lang w:val="en-US"/>
        </w:rPr>
        <w:t xml:space="preserve"> </w:t>
      </w:r>
    </w:p>
    <w:p w14:paraId="2CD4119C" w14:textId="5512D261" w:rsidR="00D33198" w:rsidRDefault="00877E72" w:rsidP="00037437">
      <w:pPr>
        <w:spacing w:after="0" w:line="360" w:lineRule="auto"/>
        <w:ind w:firstLine="851"/>
        <w:jc w:val="both"/>
        <w:rPr>
          <w:lang w:val="en-US"/>
        </w:rPr>
      </w:pPr>
      <w:r w:rsidRPr="00877E72">
        <w:rPr>
          <w:lang w:val="en-US"/>
        </w:rPr>
        <w:t>When simulating Kcore in 2003, 2007, 2015, and 2018 scenarios, no subnet creation was provenOn the other hand, a direct connection was pointed out to the 7 airports without intermediaries in their relations of origins and destinations.</w:t>
      </w:r>
    </w:p>
    <w:p w14:paraId="4E1DB76B" w14:textId="77777777" w:rsidR="00D13D09" w:rsidRPr="00877E72" w:rsidRDefault="00D13D09" w:rsidP="00037437">
      <w:pPr>
        <w:spacing w:after="0" w:line="360" w:lineRule="auto"/>
        <w:ind w:firstLine="851"/>
        <w:jc w:val="both"/>
        <w:rPr>
          <w:lang w:val="en-US"/>
        </w:rPr>
      </w:pPr>
    </w:p>
    <w:p w14:paraId="2CD4119D" w14:textId="54CBC5C4" w:rsidR="00FD0BAC" w:rsidRPr="00AA1681" w:rsidRDefault="00D33198" w:rsidP="00037437">
      <w:pPr>
        <w:spacing w:after="0" w:line="360" w:lineRule="auto"/>
        <w:jc w:val="both"/>
        <w:rPr>
          <w:rFonts w:cs="Times New Roman"/>
          <w:b/>
          <w:bCs/>
          <w:szCs w:val="24"/>
          <w:lang w:val="en-US"/>
        </w:rPr>
      </w:pPr>
      <w:r w:rsidRPr="00AA1681">
        <w:rPr>
          <w:rFonts w:cs="Times New Roman"/>
          <w:b/>
          <w:bCs/>
          <w:szCs w:val="24"/>
          <w:lang w:val="en-US"/>
        </w:rPr>
        <w:t xml:space="preserve">4.1 </w:t>
      </w:r>
      <w:r w:rsidR="00877E72" w:rsidRPr="00AA1681">
        <w:rPr>
          <w:b/>
          <w:bCs/>
          <w:lang w:val="en-US"/>
        </w:rPr>
        <w:t>Contributions to the Pandemic Period</w:t>
      </w:r>
      <w:r w:rsidRPr="00AA1681">
        <w:rPr>
          <w:b/>
          <w:bCs/>
          <w:lang w:val="en-US"/>
        </w:rPr>
        <w:t xml:space="preserve"> (Covid-19)</w:t>
      </w:r>
    </w:p>
    <w:p w14:paraId="2CD4119E" w14:textId="67B5539B" w:rsidR="00D33198" w:rsidRDefault="006E3BF1" w:rsidP="00037437">
      <w:pPr>
        <w:spacing w:after="0" w:line="360" w:lineRule="auto"/>
        <w:ind w:firstLine="851"/>
        <w:jc w:val="both"/>
        <w:rPr>
          <w:rFonts w:cs="Times New Roman"/>
          <w:szCs w:val="24"/>
          <w:lang w:val="en-US"/>
        </w:rPr>
      </w:pPr>
      <w:r w:rsidRPr="006E3BF1">
        <w:rPr>
          <w:rFonts w:cs="Times New Roman"/>
          <w:szCs w:val="24"/>
          <w:lang w:val="en-US"/>
        </w:rPr>
        <w:lastRenderedPageBreak/>
        <w:t>This subsection was created due to the relevance of the pandemic period, in this part of the research, the period of 9 months of 2020 was approached in contrast to the previously analyzed periods of 2003, 2007, 2015, and 2018 scenarios that were collected in 12 months.</w:t>
      </w:r>
      <w:r w:rsidR="00D33198" w:rsidRPr="006E3BF1">
        <w:rPr>
          <w:rFonts w:cs="Times New Roman"/>
          <w:szCs w:val="24"/>
          <w:lang w:val="en-US"/>
        </w:rPr>
        <w:t xml:space="preserve"> </w:t>
      </w:r>
      <w:r w:rsidRPr="006E3BF1">
        <w:rPr>
          <w:rFonts w:cs="Times New Roman"/>
          <w:szCs w:val="24"/>
          <w:lang w:val="en-US"/>
        </w:rPr>
        <w:t>Due to the Covid-19 Pandemic and its impacts on the airport sector, the urgency of the contributions makes the research to be approached in this context, of the 2020 scenario.</w:t>
      </w:r>
      <w:r w:rsidR="00D33198" w:rsidRPr="006E3BF1">
        <w:rPr>
          <w:rFonts w:cs="Times New Roman"/>
          <w:szCs w:val="24"/>
          <w:lang w:val="en-US"/>
        </w:rPr>
        <w:t xml:space="preserve"> </w:t>
      </w:r>
    </w:p>
    <w:p w14:paraId="72FB5034" w14:textId="77777777" w:rsidR="004E42F0" w:rsidRPr="00037437" w:rsidRDefault="004E42F0" w:rsidP="00037437">
      <w:pPr>
        <w:spacing w:after="0" w:line="360" w:lineRule="auto"/>
        <w:jc w:val="both"/>
        <w:rPr>
          <w:rFonts w:cs="Times New Roman"/>
          <w:b/>
          <w:szCs w:val="24"/>
          <w:lang w:val="en-US"/>
        </w:rPr>
      </w:pPr>
    </w:p>
    <w:p w14:paraId="2CD4119F" w14:textId="71F58952" w:rsidR="00D33198" w:rsidRPr="00037437" w:rsidRDefault="00037437" w:rsidP="004E42F0">
      <w:pPr>
        <w:spacing w:after="0" w:line="240" w:lineRule="auto"/>
        <w:jc w:val="center"/>
        <w:rPr>
          <w:rFonts w:cs="Times New Roman"/>
          <w:b/>
          <w:sz w:val="20"/>
          <w:szCs w:val="20"/>
        </w:rPr>
      </w:pPr>
      <w:r w:rsidRPr="00037437">
        <w:rPr>
          <w:rFonts w:cs="Times New Roman"/>
          <w:b/>
          <w:sz w:val="20"/>
          <w:szCs w:val="20"/>
        </w:rPr>
        <w:t xml:space="preserve">Table 8 - </w:t>
      </w:r>
      <w:r w:rsidR="001E45A1" w:rsidRPr="00037437">
        <w:rPr>
          <w:rFonts w:cs="Times New Roman"/>
          <w:b/>
          <w:sz w:val="20"/>
          <w:szCs w:val="20"/>
        </w:rPr>
        <w:t xml:space="preserve">The </w:t>
      </w:r>
      <w:r w:rsidR="006E3BF1" w:rsidRPr="00037437">
        <w:rPr>
          <w:rFonts w:cs="Times New Roman"/>
          <w:b/>
          <w:sz w:val="20"/>
          <w:szCs w:val="20"/>
        </w:rPr>
        <w:t>2020 airport database</w:t>
      </w:r>
    </w:p>
    <w:tbl>
      <w:tblPr>
        <w:tblW w:w="9056"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132"/>
        <w:gridCol w:w="1132"/>
        <w:gridCol w:w="1132"/>
        <w:gridCol w:w="1132"/>
        <w:gridCol w:w="1132"/>
        <w:gridCol w:w="1132"/>
        <w:gridCol w:w="1132"/>
        <w:gridCol w:w="1132"/>
      </w:tblGrid>
      <w:tr w:rsidR="00D33198" w:rsidRPr="004E42F0" w14:paraId="2CD411A8" w14:textId="77777777" w:rsidTr="00AA1681">
        <w:trPr>
          <w:trHeight w:val="105"/>
        </w:trPr>
        <w:tc>
          <w:tcPr>
            <w:tcW w:w="1132" w:type="dxa"/>
            <w:tcBorders>
              <w:top w:val="single" w:sz="4" w:space="0" w:color="auto"/>
              <w:bottom w:val="single" w:sz="4" w:space="0" w:color="auto"/>
            </w:tcBorders>
            <w:shd w:val="clear" w:color="000000" w:fill="FFFFFF"/>
            <w:noWrap/>
            <w:vAlign w:val="bottom"/>
            <w:hideMark/>
          </w:tcPr>
          <w:p w14:paraId="2CD411A0"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ICAO</w:t>
            </w:r>
          </w:p>
        </w:tc>
        <w:tc>
          <w:tcPr>
            <w:tcW w:w="1132" w:type="dxa"/>
            <w:tcBorders>
              <w:top w:val="single" w:sz="4" w:space="0" w:color="auto"/>
              <w:bottom w:val="single" w:sz="4" w:space="0" w:color="auto"/>
            </w:tcBorders>
            <w:shd w:val="clear" w:color="000000" w:fill="FFFFFF"/>
            <w:noWrap/>
            <w:vAlign w:val="bottom"/>
            <w:hideMark/>
          </w:tcPr>
          <w:p w14:paraId="2CD411A1"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SBBR</w:t>
            </w:r>
          </w:p>
        </w:tc>
        <w:tc>
          <w:tcPr>
            <w:tcW w:w="1132" w:type="dxa"/>
            <w:tcBorders>
              <w:top w:val="single" w:sz="4" w:space="0" w:color="auto"/>
              <w:bottom w:val="single" w:sz="4" w:space="0" w:color="auto"/>
            </w:tcBorders>
            <w:shd w:val="clear" w:color="000000" w:fill="FFFFFF"/>
            <w:noWrap/>
            <w:vAlign w:val="bottom"/>
            <w:hideMark/>
          </w:tcPr>
          <w:p w14:paraId="2CD411A2"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SBCF</w:t>
            </w:r>
          </w:p>
        </w:tc>
        <w:tc>
          <w:tcPr>
            <w:tcW w:w="1132" w:type="dxa"/>
            <w:tcBorders>
              <w:top w:val="single" w:sz="4" w:space="0" w:color="auto"/>
              <w:bottom w:val="single" w:sz="4" w:space="0" w:color="auto"/>
            </w:tcBorders>
            <w:shd w:val="clear" w:color="000000" w:fill="FFFFFF"/>
            <w:noWrap/>
            <w:vAlign w:val="bottom"/>
            <w:hideMark/>
          </w:tcPr>
          <w:p w14:paraId="2CD411A3"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SBGL</w:t>
            </w:r>
          </w:p>
        </w:tc>
        <w:tc>
          <w:tcPr>
            <w:tcW w:w="1132" w:type="dxa"/>
            <w:tcBorders>
              <w:top w:val="single" w:sz="4" w:space="0" w:color="auto"/>
              <w:bottom w:val="single" w:sz="4" w:space="0" w:color="auto"/>
            </w:tcBorders>
            <w:shd w:val="clear" w:color="000000" w:fill="FFFFFF"/>
            <w:noWrap/>
            <w:vAlign w:val="bottom"/>
            <w:hideMark/>
          </w:tcPr>
          <w:p w14:paraId="2CD411A4"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SBGR</w:t>
            </w:r>
          </w:p>
        </w:tc>
        <w:tc>
          <w:tcPr>
            <w:tcW w:w="1132" w:type="dxa"/>
            <w:tcBorders>
              <w:top w:val="single" w:sz="4" w:space="0" w:color="auto"/>
              <w:bottom w:val="single" w:sz="4" w:space="0" w:color="auto"/>
            </w:tcBorders>
            <w:shd w:val="clear" w:color="000000" w:fill="FFFFFF"/>
            <w:noWrap/>
            <w:vAlign w:val="bottom"/>
            <w:hideMark/>
          </w:tcPr>
          <w:p w14:paraId="2CD411A5"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SBKP</w:t>
            </w:r>
          </w:p>
        </w:tc>
        <w:tc>
          <w:tcPr>
            <w:tcW w:w="1132" w:type="dxa"/>
            <w:tcBorders>
              <w:top w:val="single" w:sz="4" w:space="0" w:color="auto"/>
              <w:bottom w:val="single" w:sz="4" w:space="0" w:color="auto"/>
            </w:tcBorders>
            <w:shd w:val="clear" w:color="000000" w:fill="FFFFFF"/>
            <w:noWrap/>
            <w:vAlign w:val="bottom"/>
            <w:hideMark/>
          </w:tcPr>
          <w:p w14:paraId="2CD411A6"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SBRJ</w:t>
            </w:r>
          </w:p>
        </w:tc>
        <w:tc>
          <w:tcPr>
            <w:tcW w:w="1132" w:type="dxa"/>
            <w:tcBorders>
              <w:top w:val="single" w:sz="4" w:space="0" w:color="auto"/>
              <w:bottom w:val="single" w:sz="4" w:space="0" w:color="auto"/>
            </w:tcBorders>
            <w:shd w:val="clear" w:color="000000" w:fill="FFFFFF"/>
            <w:noWrap/>
            <w:vAlign w:val="bottom"/>
            <w:hideMark/>
          </w:tcPr>
          <w:p w14:paraId="2CD411A7"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SBSP</w:t>
            </w:r>
          </w:p>
        </w:tc>
      </w:tr>
      <w:tr w:rsidR="00D33198" w:rsidRPr="004E42F0" w14:paraId="2CD411B1" w14:textId="77777777" w:rsidTr="00AA1681">
        <w:trPr>
          <w:trHeight w:val="91"/>
        </w:trPr>
        <w:tc>
          <w:tcPr>
            <w:tcW w:w="1132" w:type="dxa"/>
            <w:tcBorders>
              <w:top w:val="single" w:sz="4" w:space="0" w:color="auto"/>
            </w:tcBorders>
            <w:shd w:val="clear" w:color="000000" w:fill="FFFFFF"/>
            <w:noWrap/>
            <w:vAlign w:val="bottom"/>
            <w:hideMark/>
          </w:tcPr>
          <w:p w14:paraId="2CD411A9"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SBBR</w:t>
            </w:r>
          </w:p>
        </w:tc>
        <w:tc>
          <w:tcPr>
            <w:tcW w:w="1132" w:type="dxa"/>
            <w:tcBorders>
              <w:top w:val="single" w:sz="4" w:space="0" w:color="auto"/>
            </w:tcBorders>
            <w:shd w:val="clear" w:color="000000" w:fill="FFFFFF"/>
            <w:noWrap/>
            <w:vAlign w:val="bottom"/>
            <w:hideMark/>
          </w:tcPr>
          <w:p w14:paraId="2CD411AA"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c>
          <w:tcPr>
            <w:tcW w:w="1132" w:type="dxa"/>
            <w:tcBorders>
              <w:top w:val="single" w:sz="4" w:space="0" w:color="auto"/>
            </w:tcBorders>
            <w:shd w:val="clear" w:color="000000" w:fill="FFFFFF"/>
            <w:noWrap/>
            <w:vAlign w:val="bottom"/>
            <w:hideMark/>
          </w:tcPr>
          <w:p w14:paraId="2CD411AB"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126981</w:t>
            </w:r>
          </w:p>
        </w:tc>
        <w:tc>
          <w:tcPr>
            <w:tcW w:w="1132" w:type="dxa"/>
            <w:tcBorders>
              <w:top w:val="single" w:sz="4" w:space="0" w:color="auto"/>
            </w:tcBorders>
            <w:shd w:val="clear" w:color="000000" w:fill="FFFFFF"/>
            <w:noWrap/>
            <w:vAlign w:val="bottom"/>
            <w:hideMark/>
          </w:tcPr>
          <w:p w14:paraId="2CD411AC"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87464</w:t>
            </w:r>
          </w:p>
        </w:tc>
        <w:tc>
          <w:tcPr>
            <w:tcW w:w="1132" w:type="dxa"/>
            <w:tcBorders>
              <w:top w:val="single" w:sz="4" w:space="0" w:color="auto"/>
            </w:tcBorders>
            <w:shd w:val="clear" w:color="000000" w:fill="FFFFFF"/>
            <w:noWrap/>
            <w:vAlign w:val="bottom"/>
            <w:hideMark/>
          </w:tcPr>
          <w:p w14:paraId="2CD411AD"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247468</w:t>
            </w:r>
          </w:p>
        </w:tc>
        <w:tc>
          <w:tcPr>
            <w:tcW w:w="1132" w:type="dxa"/>
            <w:tcBorders>
              <w:top w:val="single" w:sz="4" w:space="0" w:color="auto"/>
            </w:tcBorders>
            <w:shd w:val="clear" w:color="000000" w:fill="FFFFFF"/>
            <w:noWrap/>
            <w:vAlign w:val="bottom"/>
            <w:hideMark/>
          </w:tcPr>
          <w:p w14:paraId="2CD411AE"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124617</w:t>
            </w:r>
          </w:p>
        </w:tc>
        <w:tc>
          <w:tcPr>
            <w:tcW w:w="1132" w:type="dxa"/>
            <w:tcBorders>
              <w:top w:val="single" w:sz="4" w:space="0" w:color="auto"/>
            </w:tcBorders>
            <w:shd w:val="clear" w:color="000000" w:fill="FFFFFF"/>
            <w:noWrap/>
            <w:vAlign w:val="bottom"/>
            <w:hideMark/>
          </w:tcPr>
          <w:p w14:paraId="2CD411AF"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215933</w:t>
            </w:r>
          </w:p>
        </w:tc>
        <w:tc>
          <w:tcPr>
            <w:tcW w:w="1132" w:type="dxa"/>
            <w:tcBorders>
              <w:top w:val="single" w:sz="4" w:space="0" w:color="auto"/>
            </w:tcBorders>
            <w:shd w:val="clear" w:color="000000" w:fill="FFFFFF"/>
            <w:noWrap/>
            <w:vAlign w:val="bottom"/>
            <w:hideMark/>
          </w:tcPr>
          <w:p w14:paraId="2CD411B0"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225301</w:t>
            </w:r>
          </w:p>
        </w:tc>
      </w:tr>
      <w:tr w:rsidR="00D33198" w:rsidRPr="004E42F0" w14:paraId="2CD411BA" w14:textId="77777777" w:rsidTr="00AA1681">
        <w:trPr>
          <w:trHeight w:val="105"/>
        </w:trPr>
        <w:tc>
          <w:tcPr>
            <w:tcW w:w="1132" w:type="dxa"/>
            <w:shd w:val="clear" w:color="000000" w:fill="FFFFFF"/>
            <w:noWrap/>
            <w:vAlign w:val="bottom"/>
            <w:hideMark/>
          </w:tcPr>
          <w:p w14:paraId="2CD411B2"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SBCF</w:t>
            </w:r>
          </w:p>
        </w:tc>
        <w:tc>
          <w:tcPr>
            <w:tcW w:w="1132" w:type="dxa"/>
            <w:shd w:val="clear" w:color="000000" w:fill="FFFFFF"/>
            <w:noWrap/>
            <w:vAlign w:val="bottom"/>
            <w:hideMark/>
          </w:tcPr>
          <w:p w14:paraId="2CD411B3"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124839</w:t>
            </w:r>
          </w:p>
        </w:tc>
        <w:tc>
          <w:tcPr>
            <w:tcW w:w="1132" w:type="dxa"/>
            <w:shd w:val="clear" w:color="000000" w:fill="FFFFFF"/>
            <w:noWrap/>
            <w:vAlign w:val="bottom"/>
            <w:hideMark/>
          </w:tcPr>
          <w:p w14:paraId="2CD411B4"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c>
          <w:tcPr>
            <w:tcW w:w="1132" w:type="dxa"/>
            <w:shd w:val="clear" w:color="000000" w:fill="FFFFFF"/>
            <w:noWrap/>
            <w:vAlign w:val="bottom"/>
            <w:hideMark/>
          </w:tcPr>
          <w:p w14:paraId="2CD411B5"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38089</w:t>
            </w:r>
          </w:p>
        </w:tc>
        <w:tc>
          <w:tcPr>
            <w:tcW w:w="1132" w:type="dxa"/>
            <w:shd w:val="clear" w:color="000000" w:fill="FFFFFF"/>
            <w:noWrap/>
            <w:vAlign w:val="bottom"/>
            <w:hideMark/>
          </w:tcPr>
          <w:p w14:paraId="2CD411B6"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250807</w:t>
            </w:r>
          </w:p>
        </w:tc>
        <w:tc>
          <w:tcPr>
            <w:tcW w:w="1132" w:type="dxa"/>
            <w:shd w:val="clear" w:color="000000" w:fill="FFFFFF"/>
            <w:noWrap/>
            <w:vAlign w:val="bottom"/>
            <w:hideMark/>
          </w:tcPr>
          <w:p w14:paraId="2CD411B7"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1370771</w:t>
            </w:r>
          </w:p>
        </w:tc>
        <w:tc>
          <w:tcPr>
            <w:tcW w:w="1132" w:type="dxa"/>
            <w:shd w:val="clear" w:color="000000" w:fill="FFFFFF"/>
            <w:noWrap/>
            <w:vAlign w:val="bottom"/>
            <w:hideMark/>
          </w:tcPr>
          <w:p w14:paraId="2CD411B8"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115541</w:t>
            </w:r>
          </w:p>
        </w:tc>
        <w:tc>
          <w:tcPr>
            <w:tcW w:w="1132" w:type="dxa"/>
            <w:shd w:val="clear" w:color="000000" w:fill="FFFFFF"/>
            <w:noWrap/>
            <w:vAlign w:val="bottom"/>
            <w:hideMark/>
          </w:tcPr>
          <w:p w14:paraId="2CD411B9"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223846</w:t>
            </w:r>
          </w:p>
        </w:tc>
      </w:tr>
      <w:tr w:rsidR="00D33198" w:rsidRPr="004E42F0" w14:paraId="2CD411C3" w14:textId="77777777" w:rsidTr="00AA1681">
        <w:trPr>
          <w:trHeight w:val="105"/>
        </w:trPr>
        <w:tc>
          <w:tcPr>
            <w:tcW w:w="1132" w:type="dxa"/>
            <w:shd w:val="clear" w:color="000000" w:fill="FFFFFF"/>
            <w:noWrap/>
            <w:vAlign w:val="bottom"/>
            <w:hideMark/>
          </w:tcPr>
          <w:p w14:paraId="2CD411BB"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SBGL</w:t>
            </w:r>
          </w:p>
        </w:tc>
        <w:tc>
          <w:tcPr>
            <w:tcW w:w="1132" w:type="dxa"/>
            <w:shd w:val="clear" w:color="000000" w:fill="FFFFFF"/>
            <w:noWrap/>
            <w:vAlign w:val="bottom"/>
            <w:hideMark/>
          </w:tcPr>
          <w:p w14:paraId="2CD411BC"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94873</w:t>
            </w:r>
          </w:p>
        </w:tc>
        <w:tc>
          <w:tcPr>
            <w:tcW w:w="1132" w:type="dxa"/>
            <w:shd w:val="clear" w:color="000000" w:fill="FFFFFF"/>
            <w:noWrap/>
            <w:vAlign w:val="bottom"/>
            <w:hideMark/>
          </w:tcPr>
          <w:p w14:paraId="2CD411BD"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41252</w:t>
            </w:r>
          </w:p>
        </w:tc>
        <w:tc>
          <w:tcPr>
            <w:tcW w:w="1132" w:type="dxa"/>
            <w:shd w:val="clear" w:color="000000" w:fill="FFFFFF"/>
            <w:noWrap/>
            <w:vAlign w:val="bottom"/>
            <w:hideMark/>
          </w:tcPr>
          <w:p w14:paraId="2CD411BE"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c>
          <w:tcPr>
            <w:tcW w:w="1132" w:type="dxa"/>
            <w:shd w:val="clear" w:color="000000" w:fill="FFFFFF"/>
            <w:noWrap/>
            <w:vAlign w:val="bottom"/>
            <w:hideMark/>
          </w:tcPr>
          <w:p w14:paraId="2CD411BF"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193531</w:t>
            </w:r>
          </w:p>
        </w:tc>
        <w:tc>
          <w:tcPr>
            <w:tcW w:w="1132" w:type="dxa"/>
            <w:shd w:val="clear" w:color="000000" w:fill="FFFFFF"/>
            <w:noWrap/>
            <w:vAlign w:val="bottom"/>
            <w:hideMark/>
          </w:tcPr>
          <w:p w14:paraId="2CD411C0"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52939</w:t>
            </w:r>
          </w:p>
        </w:tc>
        <w:tc>
          <w:tcPr>
            <w:tcW w:w="1132" w:type="dxa"/>
            <w:shd w:val="clear" w:color="000000" w:fill="FFFFFF"/>
            <w:noWrap/>
            <w:vAlign w:val="bottom"/>
            <w:hideMark/>
          </w:tcPr>
          <w:p w14:paraId="2CD411C1"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c>
          <w:tcPr>
            <w:tcW w:w="1132" w:type="dxa"/>
            <w:shd w:val="clear" w:color="000000" w:fill="FFFFFF"/>
            <w:noWrap/>
            <w:vAlign w:val="bottom"/>
            <w:hideMark/>
          </w:tcPr>
          <w:p w14:paraId="2CD411C2"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50408</w:t>
            </w:r>
          </w:p>
        </w:tc>
      </w:tr>
      <w:tr w:rsidR="00D33198" w:rsidRPr="004E42F0" w14:paraId="2CD411CC" w14:textId="77777777" w:rsidTr="00AA1681">
        <w:trPr>
          <w:trHeight w:val="105"/>
        </w:trPr>
        <w:tc>
          <w:tcPr>
            <w:tcW w:w="1132" w:type="dxa"/>
            <w:shd w:val="clear" w:color="000000" w:fill="FFFFFF"/>
            <w:noWrap/>
            <w:vAlign w:val="bottom"/>
            <w:hideMark/>
          </w:tcPr>
          <w:p w14:paraId="2CD411C4"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SBGR</w:t>
            </w:r>
          </w:p>
        </w:tc>
        <w:tc>
          <w:tcPr>
            <w:tcW w:w="1132" w:type="dxa"/>
            <w:shd w:val="clear" w:color="000000" w:fill="FFFFFF"/>
            <w:noWrap/>
            <w:vAlign w:val="bottom"/>
            <w:hideMark/>
          </w:tcPr>
          <w:p w14:paraId="2CD411C5"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250046</w:t>
            </w:r>
          </w:p>
        </w:tc>
        <w:tc>
          <w:tcPr>
            <w:tcW w:w="1132" w:type="dxa"/>
            <w:shd w:val="clear" w:color="000000" w:fill="FFFFFF"/>
            <w:noWrap/>
            <w:vAlign w:val="bottom"/>
            <w:hideMark/>
          </w:tcPr>
          <w:p w14:paraId="2CD411C6"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231662</w:t>
            </w:r>
          </w:p>
        </w:tc>
        <w:tc>
          <w:tcPr>
            <w:tcW w:w="1132" w:type="dxa"/>
            <w:shd w:val="clear" w:color="000000" w:fill="FFFFFF"/>
            <w:noWrap/>
            <w:vAlign w:val="bottom"/>
            <w:hideMark/>
          </w:tcPr>
          <w:p w14:paraId="2CD411C7"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187312</w:t>
            </w:r>
          </w:p>
        </w:tc>
        <w:tc>
          <w:tcPr>
            <w:tcW w:w="1132" w:type="dxa"/>
            <w:shd w:val="clear" w:color="000000" w:fill="FFFFFF"/>
            <w:noWrap/>
            <w:vAlign w:val="bottom"/>
            <w:hideMark/>
          </w:tcPr>
          <w:p w14:paraId="2CD411C8"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c>
          <w:tcPr>
            <w:tcW w:w="1132" w:type="dxa"/>
            <w:shd w:val="clear" w:color="000000" w:fill="FFFFFF"/>
            <w:noWrap/>
            <w:vAlign w:val="bottom"/>
            <w:hideMark/>
          </w:tcPr>
          <w:p w14:paraId="2CD411C9"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c>
          <w:tcPr>
            <w:tcW w:w="1132" w:type="dxa"/>
            <w:shd w:val="clear" w:color="000000" w:fill="FFFFFF"/>
            <w:noWrap/>
            <w:vAlign w:val="bottom"/>
            <w:hideMark/>
          </w:tcPr>
          <w:p w14:paraId="2CD411CA"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18042</w:t>
            </w:r>
          </w:p>
        </w:tc>
        <w:tc>
          <w:tcPr>
            <w:tcW w:w="1132" w:type="dxa"/>
            <w:shd w:val="clear" w:color="000000" w:fill="FFFFFF"/>
            <w:noWrap/>
            <w:vAlign w:val="bottom"/>
            <w:hideMark/>
          </w:tcPr>
          <w:p w14:paraId="2CD411CB"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r>
      <w:tr w:rsidR="00D33198" w:rsidRPr="004E42F0" w14:paraId="2CD411D5" w14:textId="77777777" w:rsidTr="00AA1681">
        <w:trPr>
          <w:trHeight w:val="105"/>
        </w:trPr>
        <w:tc>
          <w:tcPr>
            <w:tcW w:w="1132" w:type="dxa"/>
            <w:shd w:val="clear" w:color="000000" w:fill="FFFFFF"/>
            <w:noWrap/>
            <w:vAlign w:val="bottom"/>
            <w:hideMark/>
          </w:tcPr>
          <w:p w14:paraId="2CD411CD"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SBKP</w:t>
            </w:r>
          </w:p>
        </w:tc>
        <w:tc>
          <w:tcPr>
            <w:tcW w:w="1132" w:type="dxa"/>
            <w:shd w:val="clear" w:color="000000" w:fill="FFFFFF"/>
            <w:noWrap/>
            <w:vAlign w:val="bottom"/>
            <w:hideMark/>
          </w:tcPr>
          <w:p w14:paraId="2CD411CE"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152280</w:t>
            </w:r>
          </w:p>
        </w:tc>
        <w:tc>
          <w:tcPr>
            <w:tcW w:w="1132" w:type="dxa"/>
            <w:shd w:val="clear" w:color="000000" w:fill="FFFFFF"/>
            <w:noWrap/>
            <w:vAlign w:val="bottom"/>
            <w:hideMark/>
          </w:tcPr>
          <w:p w14:paraId="2CD411CF"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142441</w:t>
            </w:r>
          </w:p>
        </w:tc>
        <w:tc>
          <w:tcPr>
            <w:tcW w:w="1132" w:type="dxa"/>
            <w:shd w:val="clear" w:color="000000" w:fill="FFFFFF"/>
            <w:noWrap/>
            <w:vAlign w:val="bottom"/>
            <w:hideMark/>
          </w:tcPr>
          <w:p w14:paraId="2CD411D0"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47858</w:t>
            </w:r>
          </w:p>
        </w:tc>
        <w:tc>
          <w:tcPr>
            <w:tcW w:w="1132" w:type="dxa"/>
            <w:shd w:val="clear" w:color="000000" w:fill="FFFFFF"/>
            <w:noWrap/>
            <w:vAlign w:val="bottom"/>
            <w:hideMark/>
          </w:tcPr>
          <w:p w14:paraId="2CD411D1"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10</w:t>
            </w:r>
          </w:p>
        </w:tc>
        <w:tc>
          <w:tcPr>
            <w:tcW w:w="1132" w:type="dxa"/>
            <w:shd w:val="clear" w:color="000000" w:fill="FFFFFF"/>
            <w:noWrap/>
            <w:vAlign w:val="bottom"/>
            <w:hideMark/>
          </w:tcPr>
          <w:p w14:paraId="2CD411D2"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c>
          <w:tcPr>
            <w:tcW w:w="1132" w:type="dxa"/>
            <w:shd w:val="clear" w:color="000000" w:fill="FFFFFF"/>
            <w:noWrap/>
            <w:vAlign w:val="bottom"/>
            <w:hideMark/>
          </w:tcPr>
          <w:p w14:paraId="2CD411D3"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125692</w:t>
            </w:r>
          </w:p>
        </w:tc>
        <w:tc>
          <w:tcPr>
            <w:tcW w:w="1132" w:type="dxa"/>
            <w:shd w:val="clear" w:color="000000" w:fill="FFFFFF"/>
            <w:noWrap/>
            <w:vAlign w:val="bottom"/>
            <w:hideMark/>
          </w:tcPr>
          <w:p w14:paraId="2CD411D4"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32</w:t>
            </w:r>
          </w:p>
        </w:tc>
      </w:tr>
      <w:tr w:rsidR="00D33198" w:rsidRPr="004E42F0" w14:paraId="2CD411DE" w14:textId="77777777" w:rsidTr="00AA1681">
        <w:trPr>
          <w:trHeight w:val="105"/>
        </w:trPr>
        <w:tc>
          <w:tcPr>
            <w:tcW w:w="1132" w:type="dxa"/>
            <w:shd w:val="clear" w:color="000000" w:fill="FFFFFF"/>
            <w:noWrap/>
            <w:vAlign w:val="bottom"/>
            <w:hideMark/>
          </w:tcPr>
          <w:p w14:paraId="2CD411D6"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SBRJ</w:t>
            </w:r>
          </w:p>
        </w:tc>
        <w:tc>
          <w:tcPr>
            <w:tcW w:w="1132" w:type="dxa"/>
            <w:shd w:val="clear" w:color="000000" w:fill="FFFFFF"/>
            <w:noWrap/>
            <w:vAlign w:val="bottom"/>
            <w:hideMark/>
          </w:tcPr>
          <w:p w14:paraId="2CD411D7"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239721</w:t>
            </w:r>
          </w:p>
        </w:tc>
        <w:tc>
          <w:tcPr>
            <w:tcW w:w="1132" w:type="dxa"/>
            <w:shd w:val="clear" w:color="000000" w:fill="FFFFFF"/>
            <w:noWrap/>
            <w:vAlign w:val="bottom"/>
            <w:hideMark/>
          </w:tcPr>
          <w:p w14:paraId="2CD411D8"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116521</w:t>
            </w:r>
          </w:p>
        </w:tc>
        <w:tc>
          <w:tcPr>
            <w:tcW w:w="1132" w:type="dxa"/>
            <w:shd w:val="clear" w:color="000000" w:fill="FFFFFF"/>
            <w:noWrap/>
            <w:vAlign w:val="bottom"/>
            <w:hideMark/>
          </w:tcPr>
          <w:p w14:paraId="2CD411D9"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272</w:t>
            </w:r>
          </w:p>
        </w:tc>
        <w:tc>
          <w:tcPr>
            <w:tcW w:w="1132" w:type="dxa"/>
            <w:shd w:val="clear" w:color="000000" w:fill="FFFFFF"/>
            <w:noWrap/>
            <w:vAlign w:val="bottom"/>
            <w:hideMark/>
          </w:tcPr>
          <w:p w14:paraId="2CD411DA"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192725</w:t>
            </w:r>
          </w:p>
        </w:tc>
        <w:tc>
          <w:tcPr>
            <w:tcW w:w="1132" w:type="dxa"/>
            <w:shd w:val="clear" w:color="000000" w:fill="FFFFFF"/>
            <w:noWrap/>
            <w:vAlign w:val="bottom"/>
            <w:hideMark/>
          </w:tcPr>
          <w:p w14:paraId="2CD411DB"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132154</w:t>
            </w:r>
          </w:p>
        </w:tc>
        <w:tc>
          <w:tcPr>
            <w:tcW w:w="1132" w:type="dxa"/>
            <w:shd w:val="clear" w:color="000000" w:fill="FFFFFF"/>
            <w:noWrap/>
            <w:vAlign w:val="bottom"/>
            <w:hideMark/>
          </w:tcPr>
          <w:p w14:paraId="2CD411DC"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c>
          <w:tcPr>
            <w:tcW w:w="1132" w:type="dxa"/>
            <w:shd w:val="clear" w:color="000000" w:fill="FFFFFF"/>
            <w:noWrap/>
            <w:vAlign w:val="bottom"/>
            <w:hideMark/>
          </w:tcPr>
          <w:p w14:paraId="2CD411DD"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550324</w:t>
            </w:r>
          </w:p>
        </w:tc>
      </w:tr>
      <w:tr w:rsidR="00D33198" w:rsidRPr="004E42F0" w14:paraId="2CD411E7" w14:textId="77777777" w:rsidTr="00AA1681">
        <w:trPr>
          <w:trHeight w:val="91"/>
        </w:trPr>
        <w:tc>
          <w:tcPr>
            <w:tcW w:w="1132" w:type="dxa"/>
            <w:shd w:val="clear" w:color="000000" w:fill="FFFFFF"/>
            <w:noWrap/>
            <w:vAlign w:val="bottom"/>
            <w:hideMark/>
          </w:tcPr>
          <w:p w14:paraId="2CD411DF"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SBSP</w:t>
            </w:r>
          </w:p>
        </w:tc>
        <w:tc>
          <w:tcPr>
            <w:tcW w:w="1132" w:type="dxa"/>
            <w:shd w:val="clear" w:color="000000" w:fill="FFFFFF"/>
            <w:noWrap/>
            <w:vAlign w:val="bottom"/>
            <w:hideMark/>
          </w:tcPr>
          <w:p w14:paraId="2CD411E0"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221451</w:t>
            </w:r>
          </w:p>
        </w:tc>
        <w:tc>
          <w:tcPr>
            <w:tcW w:w="1132" w:type="dxa"/>
            <w:shd w:val="clear" w:color="000000" w:fill="FFFFFF"/>
            <w:noWrap/>
            <w:vAlign w:val="bottom"/>
            <w:hideMark/>
          </w:tcPr>
          <w:p w14:paraId="2CD411E1"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223600</w:t>
            </w:r>
          </w:p>
        </w:tc>
        <w:tc>
          <w:tcPr>
            <w:tcW w:w="1132" w:type="dxa"/>
            <w:shd w:val="clear" w:color="000000" w:fill="FFFFFF"/>
            <w:noWrap/>
            <w:vAlign w:val="bottom"/>
            <w:hideMark/>
          </w:tcPr>
          <w:p w14:paraId="2CD411E2"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50753</w:t>
            </w:r>
          </w:p>
        </w:tc>
        <w:tc>
          <w:tcPr>
            <w:tcW w:w="1132" w:type="dxa"/>
            <w:shd w:val="clear" w:color="000000" w:fill="FFFFFF"/>
            <w:noWrap/>
            <w:vAlign w:val="bottom"/>
            <w:hideMark/>
          </w:tcPr>
          <w:p w14:paraId="2CD411E3"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336</w:t>
            </w:r>
          </w:p>
        </w:tc>
        <w:tc>
          <w:tcPr>
            <w:tcW w:w="1132" w:type="dxa"/>
            <w:shd w:val="clear" w:color="000000" w:fill="FFFFFF"/>
            <w:noWrap/>
            <w:vAlign w:val="bottom"/>
            <w:hideMark/>
          </w:tcPr>
          <w:p w14:paraId="2CD411E4"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c>
          <w:tcPr>
            <w:tcW w:w="1132" w:type="dxa"/>
            <w:shd w:val="clear" w:color="000000" w:fill="FFFFFF"/>
            <w:noWrap/>
            <w:vAlign w:val="bottom"/>
            <w:hideMark/>
          </w:tcPr>
          <w:p w14:paraId="2CD411E5"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511444</w:t>
            </w:r>
          </w:p>
        </w:tc>
        <w:tc>
          <w:tcPr>
            <w:tcW w:w="1132" w:type="dxa"/>
            <w:shd w:val="clear" w:color="000000" w:fill="FFFFFF"/>
            <w:noWrap/>
            <w:vAlign w:val="bottom"/>
            <w:hideMark/>
          </w:tcPr>
          <w:p w14:paraId="2CD411E6" w14:textId="77777777" w:rsidR="00D33198" w:rsidRPr="004E42F0" w:rsidRDefault="00D33198" w:rsidP="004E42F0">
            <w:pPr>
              <w:spacing w:after="0" w:line="240" w:lineRule="auto"/>
              <w:jc w:val="center"/>
              <w:rPr>
                <w:rFonts w:cs="Times New Roman"/>
                <w:color w:val="000000"/>
                <w:sz w:val="20"/>
                <w:szCs w:val="20"/>
                <w:lang w:eastAsia="pt-BR"/>
              </w:rPr>
            </w:pPr>
            <w:r w:rsidRPr="004E42F0">
              <w:rPr>
                <w:rFonts w:cs="Times New Roman"/>
                <w:color w:val="000000"/>
                <w:sz w:val="20"/>
                <w:szCs w:val="20"/>
                <w:lang w:eastAsia="pt-BR"/>
              </w:rPr>
              <w:t>0</w:t>
            </w:r>
          </w:p>
        </w:tc>
      </w:tr>
    </w:tbl>
    <w:p w14:paraId="2CD411E8" w14:textId="5955898E" w:rsidR="00D33198" w:rsidRDefault="004E42F0" w:rsidP="004E42F0">
      <w:pPr>
        <w:spacing w:after="0" w:line="240" w:lineRule="auto"/>
        <w:rPr>
          <w:rFonts w:cs="Times New Roman"/>
          <w:sz w:val="20"/>
          <w:szCs w:val="20"/>
          <w:lang w:val="en-US"/>
        </w:rPr>
      </w:pPr>
      <w:r w:rsidRPr="004E42F0">
        <w:rPr>
          <w:rFonts w:cs="Times New Roman"/>
          <w:sz w:val="20"/>
          <w:szCs w:val="20"/>
          <w:lang w:val="en-US"/>
        </w:rPr>
        <w:t xml:space="preserve">Source: Authors (2020). </w:t>
      </w:r>
    </w:p>
    <w:p w14:paraId="4ECA056E" w14:textId="77777777" w:rsidR="00E35241" w:rsidRDefault="00E35241" w:rsidP="00E35241">
      <w:pPr>
        <w:spacing w:after="0" w:line="360" w:lineRule="auto"/>
        <w:rPr>
          <w:rFonts w:cs="Times New Roman"/>
          <w:szCs w:val="24"/>
          <w:lang w:val="en-US"/>
        </w:rPr>
      </w:pPr>
    </w:p>
    <w:p w14:paraId="0D8855D9" w14:textId="77777777" w:rsidR="00037437" w:rsidRDefault="00037437" w:rsidP="00E35241">
      <w:pPr>
        <w:spacing w:after="0" w:line="360" w:lineRule="auto"/>
        <w:rPr>
          <w:rFonts w:cs="Times New Roman"/>
          <w:szCs w:val="24"/>
          <w:lang w:val="en-US"/>
        </w:rPr>
      </w:pPr>
    </w:p>
    <w:p w14:paraId="587A97AC" w14:textId="17B12CF5" w:rsidR="004E42F0" w:rsidRPr="00037437" w:rsidRDefault="00037437" w:rsidP="004E42F0">
      <w:pPr>
        <w:spacing w:after="0" w:line="240" w:lineRule="auto"/>
        <w:jc w:val="center"/>
        <w:rPr>
          <w:rFonts w:cs="Times New Roman"/>
          <w:b/>
          <w:sz w:val="20"/>
          <w:szCs w:val="20"/>
          <w:lang w:val="en-US"/>
        </w:rPr>
      </w:pPr>
      <w:r w:rsidRPr="00037437">
        <w:rPr>
          <w:rFonts w:cs="Times New Roman"/>
          <w:b/>
          <w:sz w:val="20"/>
          <w:szCs w:val="20"/>
          <w:lang w:val="en-US"/>
        </w:rPr>
        <w:t xml:space="preserve">Figure 5 - </w:t>
      </w:r>
      <w:r w:rsidR="004E42F0" w:rsidRPr="00037437">
        <w:rPr>
          <w:rFonts w:cs="Times New Roman"/>
          <w:b/>
          <w:sz w:val="20"/>
          <w:szCs w:val="20"/>
          <w:lang w:val="en-US"/>
        </w:rPr>
        <w:t>The 2020’s network scenario during a period of 9 months of the Covid-19 Pandemic</w:t>
      </w:r>
    </w:p>
    <w:p w14:paraId="2CD411E9" w14:textId="55012DBF" w:rsidR="00262E5F" w:rsidRPr="004E42F0" w:rsidRDefault="00164EFD" w:rsidP="004E42F0">
      <w:pPr>
        <w:spacing w:after="0" w:line="240" w:lineRule="auto"/>
        <w:jc w:val="center"/>
        <w:rPr>
          <w:rFonts w:cs="Times New Roman"/>
          <w:sz w:val="20"/>
          <w:szCs w:val="20"/>
          <w:lang w:val="en-US"/>
        </w:rPr>
      </w:pPr>
      <w:r>
        <w:rPr>
          <w:rFonts w:cs="Times New Roman"/>
          <w:noProof/>
          <w:sz w:val="20"/>
          <w:szCs w:val="20"/>
          <w:lang w:eastAsia="pt-BR"/>
        </w:rPr>
        <w:drawing>
          <wp:inline distT="0" distB="0" distL="0" distR="0" wp14:anchorId="2944E03E" wp14:editId="0DC03916">
            <wp:extent cx="5760085" cy="310578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5 AIRPORT SNA.tif"/>
                    <pic:cNvPicPr/>
                  </pic:nvPicPr>
                  <pic:blipFill>
                    <a:blip r:embed="rId12">
                      <a:extLst>
                        <a:ext uri="{28A0092B-C50C-407E-A947-70E740481C1C}">
                          <a14:useLocalDpi xmlns:a14="http://schemas.microsoft.com/office/drawing/2010/main" val="0"/>
                        </a:ext>
                      </a:extLst>
                    </a:blip>
                    <a:stretch>
                      <a:fillRect/>
                    </a:stretch>
                  </pic:blipFill>
                  <pic:spPr>
                    <a:xfrm>
                      <a:off x="0" y="0"/>
                      <a:ext cx="5760085" cy="3105785"/>
                    </a:xfrm>
                    <a:prstGeom prst="rect">
                      <a:avLst/>
                    </a:prstGeom>
                  </pic:spPr>
                </pic:pic>
              </a:graphicData>
            </a:graphic>
          </wp:inline>
        </w:drawing>
      </w:r>
    </w:p>
    <w:p w14:paraId="2CD411EB" w14:textId="3D6F449F" w:rsidR="00262E5F" w:rsidRPr="004E42F0" w:rsidRDefault="00F40585" w:rsidP="004E42F0">
      <w:pPr>
        <w:spacing w:after="0" w:line="240" w:lineRule="auto"/>
        <w:rPr>
          <w:rFonts w:cs="Times New Roman"/>
          <w:sz w:val="20"/>
          <w:szCs w:val="20"/>
          <w:lang w:val="en-US"/>
        </w:rPr>
      </w:pPr>
      <w:r>
        <w:rPr>
          <w:rFonts w:cs="Times New Roman"/>
          <w:sz w:val="20"/>
          <w:szCs w:val="20"/>
          <w:lang w:val="en-US"/>
        </w:rPr>
        <w:t>Source: Authors</w:t>
      </w:r>
      <w:r w:rsidR="004E42F0">
        <w:rPr>
          <w:rFonts w:cs="Times New Roman"/>
          <w:sz w:val="20"/>
          <w:szCs w:val="20"/>
          <w:lang w:val="en-US"/>
        </w:rPr>
        <w:t xml:space="preserve"> (</w:t>
      </w:r>
      <w:r w:rsidR="00262E5F" w:rsidRPr="004E42F0">
        <w:rPr>
          <w:rFonts w:cs="Times New Roman"/>
          <w:sz w:val="20"/>
          <w:szCs w:val="20"/>
          <w:lang w:val="en-US"/>
        </w:rPr>
        <w:t>2020)</w:t>
      </w:r>
      <w:r>
        <w:rPr>
          <w:rFonts w:cs="Times New Roman"/>
          <w:sz w:val="20"/>
          <w:szCs w:val="20"/>
          <w:lang w:val="en-US"/>
        </w:rPr>
        <w:t>.</w:t>
      </w:r>
    </w:p>
    <w:p w14:paraId="6916BB7B" w14:textId="77777777" w:rsidR="004E42F0" w:rsidRDefault="004E42F0" w:rsidP="00037437">
      <w:pPr>
        <w:spacing w:after="0" w:line="360" w:lineRule="auto"/>
        <w:ind w:firstLine="851"/>
        <w:jc w:val="both"/>
        <w:rPr>
          <w:rFonts w:cs="Times New Roman"/>
          <w:szCs w:val="24"/>
          <w:lang w:val="en-US"/>
        </w:rPr>
      </w:pPr>
    </w:p>
    <w:p w14:paraId="2CD411EC" w14:textId="523C1271" w:rsidR="00262E5F" w:rsidRPr="004E485A" w:rsidRDefault="004E485A" w:rsidP="00037437">
      <w:pPr>
        <w:spacing w:after="0" w:line="360" w:lineRule="auto"/>
        <w:ind w:firstLine="851"/>
        <w:jc w:val="both"/>
        <w:rPr>
          <w:rFonts w:cs="Times New Roman"/>
          <w:szCs w:val="24"/>
          <w:lang w:val="en-US"/>
        </w:rPr>
      </w:pPr>
      <w:r w:rsidRPr="004E485A">
        <w:rPr>
          <w:rFonts w:cs="Times New Roman"/>
          <w:szCs w:val="24"/>
          <w:lang w:val="en-US"/>
        </w:rPr>
        <w:t>The network simulation revealed the following behavior of the seven airports for the 2020 scenario. Five airports divided the network as main players in this scenario, with no dominant airports, namely: SBRJ (nOutdeg of 15.00% and nIndeg of 12, 00%), SBBR (nOutdeg of 12.50% and nIndeg of 13.20%), SBSP (nOutdeg of 12.30% and nIndeg of 12.80%), SBCF (nOutdeg of 25.80% and nIndeg of 10,70%), SBGR (nOutdeg of 8.40% and nIndeg of 10.80%).</w:t>
      </w:r>
      <w:r w:rsidR="00262E5F" w:rsidRPr="004E485A">
        <w:rPr>
          <w:rFonts w:cs="Times New Roman"/>
          <w:szCs w:val="24"/>
          <w:lang w:val="en-US"/>
        </w:rPr>
        <w:t xml:space="preserve"> </w:t>
      </w:r>
      <w:r w:rsidRPr="004E485A">
        <w:rPr>
          <w:rFonts w:cs="Times New Roman"/>
          <w:szCs w:val="24"/>
          <w:lang w:val="en-US"/>
        </w:rPr>
        <w:t xml:space="preserve">In this scenario, there was no airport with an intermediate function to the network of origins </w:t>
      </w:r>
      <w:r w:rsidRPr="004E485A">
        <w:rPr>
          <w:rFonts w:cs="Times New Roman"/>
          <w:szCs w:val="24"/>
          <w:lang w:val="en-US"/>
        </w:rPr>
        <w:lastRenderedPageBreak/>
        <w:t>and destinations.</w:t>
      </w:r>
      <w:r w:rsidR="00262E5F" w:rsidRPr="004E485A">
        <w:rPr>
          <w:rFonts w:cs="Times New Roman"/>
          <w:szCs w:val="24"/>
          <w:lang w:val="en-US"/>
        </w:rPr>
        <w:t xml:space="preserve"> </w:t>
      </w:r>
      <w:r w:rsidRPr="004E485A">
        <w:rPr>
          <w:rFonts w:cs="Times New Roman"/>
          <w:szCs w:val="24"/>
          <w:lang w:val="en-US"/>
        </w:rPr>
        <w:t>The other two airports have lower degrees in the analysis scale, such as SBKP (nOutdeg of 5.70% and nIndeg of 20.40%) and SBGL (nOutdeg of 5.30% and nIndeg of 5.00%).</w:t>
      </w:r>
    </w:p>
    <w:p w14:paraId="2CD411EE" w14:textId="77777777" w:rsidR="00262E5F" w:rsidRPr="004E485A" w:rsidRDefault="00262E5F" w:rsidP="00037437">
      <w:pPr>
        <w:spacing w:after="0" w:line="360" w:lineRule="auto"/>
        <w:ind w:firstLine="851"/>
        <w:jc w:val="both"/>
        <w:rPr>
          <w:rFonts w:cs="Times New Roman"/>
          <w:szCs w:val="24"/>
          <w:lang w:val="en-US"/>
        </w:rPr>
      </w:pPr>
    </w:p>
    <w:p w14:paraId="2CD411EF" w14:textId="2F61B2CE" w:rsidR="00262E5F" w:rsidRPr="00037437" w:rsidRDefault="00037437" w:rsidP="004E42F0">
      <w:pPr>
        <w:spacing w:after="0" w:line="240" w:lineRule="auto"/>
        <w:jc w:val="center"/>
        <w:rPr>
          <w:rFonts w:cs="Times New Roman"/>
          <w:b/>
          <w:sz w:val="20"/>
          <w:szCs w:val="20"/>
          <w:lang w:val="en-US"/>
        </w:rPr>
      </w:pPr>
      <w:r w:rsidRPr="00037437">
        <w:rPr>
          <w:rFonts w:cs="Times New Roman"/>
          <w:b/>
          <w:sz w:val="20"/>
          <w:szCs w:val="20"/>
          <w:lang w:val="en-US"/>
        </w:rPr>
        <w:t xml:space="preserve">Table 9 - </w:t>
      </w:r>
      <w:r w:rsidR="001E45A1" w:rsidRPr="00037437">
        <w:rPr>
          <w:rFonts w:cs="Times New Roman"/>
          <w:b/>
          <w:sz w:val="20"/>
          <w:szCs w:val="20"/>
          <w:lang w:val="en-US"/>
        </w:rPr>
        <w:t xml:space="preserve">The </w:t>
      </w:r>
      <w:r w:rsidR="00ED40B7" w:rsidRPr="00037437">
        <w:rPr>
          <w:rFonts w:cs="Times New Roman"/>
          <w:b/>
          <w:sz w:val="20"/>
          <w:szCs w:val="20"/>
          <w:lang w:val="en-US"/>
        </w:rPr>
        <w:t>n</w:t>
      </w:r>
      <w:r w:rsidR="004E485A" w:rsidRPr="00037437">
        <w:rPr>
          <w:rFonts w:cs="Times New Roman"/>
          <w:b/>
          <w:sz w:val="20"/>
          <w:szCs w:val="20"/>
          <w:lang w:val="en-US"/>
        </w:rPr>
        <w:t>etwork performance based on the proposed scenarios</w:t>
      </w:r>
    </w:p>
    <w:tbl>
      <w:tblPr>
        <w:tblW w:w="904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808"/>
        <w:gridCol w:w="1808"/>
        <w:gridCol w:w="1808"/>
        <w:gridCol w:w="1808"/>
        <w:gridCol w:w="1808"/>
      </w:tblGrid>
      <w:tr w:rsidR="00262E5F" w:rsidRPr="004E42F0" w14:paraId="2CD411F5" w14:textId="77777777" w:rsidTr="00AA1681">
        <w:trPr>
          <w:trHeight w:val="92"/>
        </w:trPr>
        <w:tc>
          <w:tcPr>
            <w:tcW w:w="1808" w:type="dxa"/>
            <w:tcBorders>
              <w:top w:val="single" w:sz="4" w:space="0" w:color="auto"/>
              <w:bottom w:val="single" w:sz="4" w:space="0" w:color="auto"/>
            </w:tcBorders>
            <w:shd w:val="clear" w:color="auto" w:fill="auto"/>
            <w:noWrap/>
            <w:vAlign w:val="bottom"/>
            <w:hideMark/>
          </w:tcPr>
          <w:p w14:paraId="2CD411F0" w14:textId="66B03949" w:rsidR="00262E5F" w:rsidRPr="004E42F0" w:rsidRDefault="004E485A" w:rsidP="004E42F0">
            <w:pPr>
              <w:spacing w:after="0" w:line="240" w:lineRule="auto"/>
              <w:jc w:val="center"/>
              <w:rPr>
                <w:rFonts w:cs="Times New Roman"/>
                <w:sz w:val="20"/>
                <w:szCs w:val="20"/>
                <w:lang w:eastAsia="pt-BR"/>
              </w:rPr>
            </w:pPr>
            <w:r w:rsidRPr="004E42F0">
              <w:rPr>
                <w:rFonts w:cs="Times New Roman"/>
                <w:sz w:val="20"/>
                <w:szCs w:val="20"/>
                <w:lang w:eastAsia="pt-BR"/>
              </w:rPr>
              <w:t>Scenarios</w:t>
            </w:r>
          </w:p>
        </w:tc>
        <w:tc>
          <w:tcPr>
            <w:tcW w:w="1808" w:type="dxa"/>
            <w:tcBorders>
              <w:top w:val="single" w:sz="4" w:space="0" w:color="auto"/>
              <w:bottom w:val="single" w:sz="4" w:space="0" w:color="auto"/>
            </w:tcBorders>
            <w:shd w:val="clear" w:color="auto" w:fill="auto"/>
            <w:noWrap/>
            <w:vAlign w:val="bottom"/>
            <w:hideMark/>
          </w:tcPr>
          <w:p w14:paraId="2CD411F1" w14:textId="532AB9B3"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M</w:t>
            </w:r>
            <w:r w:rsidR="004E485A" w:rsidRPr="004E42F0">
              <w:rPr>
                <w:rFonts w:cs="Times New Roman"/>
                <w:sz w:val="20"/>
                <w:szCs w:val="20"/>
                <w:lang w:eastAsia="pt-BR"/>
              </w:rPr>
              <w:t>onths</w:t>
            </w:r>
          </w:p>
        </w:tc>
        <w:tc>
          <w:tcPr>
            <w:tcW w:w="1808" w:type="dxa"/>
            <w:tcBorders>
              <w:top w:val="single" w:sz="4" w:space="0" w:color="auto"/>
              <w:bottom w:val="single" w:sz="4" w:space="0" w:color="auto"/>
            </w:tcBorders>
            <w:shd w:val="clear" w:color="auto" w:fill="auto"/>
            <w:noWrap/>
            <w:vAlign w:val="bottom"/>
            <w:hideMark/>
          </w:tcPr>
          <w:p w14:paraId="2CD411F2"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Out-Ce</w:t>
            </w:r>
          </w:p>
        </w:tc>
        <w:tc>
          <w:tcPr>
            <w:tcW w:w="1808" w:type="dxa"/>
            <w:tcBorders>
              <w:top w:val="single" w:sz="4" w:space="0" w:color="auto"/>
              <w:bottom w:val="single" w:sz="4" w:space="0" w:color="auto"/>
            </w:tcBorders>
            <w:shd w:val="clear" w:color="auto" w:fill="auto"/>
            <w:noWrap/>
            <w:vAlign w:val="bottom"/>
            <w:hideMark/>
          </w:tcPr>
          <w:p w14:paraId="2CD411F3"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In-Ce</w:t>
            </w:r>
          </w:p>
        </w:tc>
        <w:tc>
          <w:tcPr>
            <w:tcW w:w="1808" w:type="dxa"/>
            <w:tcBorders>
              <w:top w:val="single" w:sz="4" w:space="0" w:color="auto"/>
              <w:bottom w:val="single" w:sz="4" w:space="0" w:color="auto"/>
            </w:tcBorders>
            <w:shd w:val="clear" w:color="auto" w:fill="auto"/>
            <w:noWrap/>
            <w:vAlign w:val="bottom"/>
            <w:hideMark/>
          </w:tcPr>
          <w:p w14:paraId="2CD411F4"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Density</w:t>
            </w:r>
          </w:p>
        </w:tc>
      </w:tr>
      <w:tr w:rsidR="00262E5F" w:rsidRPr="004E42F0" w14:paraId="2CD411FB" w14:textId="77777777" w:rsidTr="00AA1681">
        <w:trPr>
          <w:trHeight w:val="92"/>
        </w:trPr>
        <w:tc>
          <w:tcPr>
            <w:tcW w:w="1808" w:type="dxa"/>
            <w:tcBorders>
              <w:top w:val="single" w:sz="4" w:space="0" w:color="auto"/>
            </w:tcBorders>
            <w:shd w:val="clear" w:color="auto" w:fill="auto"/>
            <w:noWrap/>
            <w:vAlign w:val="bottom"/>
            <w:hideMark/>
          </w:tcPr>
          <w:p w14:paraId="2CD411F6"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2003</w:t>
            </w:r>
          </w:p>
        </w:tc>
        <w:tc>
          <w:tcPr>
            <w:tcW w:w="1808" w:type="dxa"/>
            <w:tcBorders>
              <w:top w:val="single" w:sz="4" w:space="0" w:color="auto"/>
            </w:tcBorders>
            <w:shd w:val="clear" w:color="auto" w:fill="auto"/>
            <w:noWrap/>
            <w:vAlign w:val="bottom"/>
            <w:hideMark/>
          </w:tcPr>
          <w:p w14:paraId="2CD411F7"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12</w:t>
            </w:r>
          </w:p>
        </w:tc>
        <w:tc>
          <w:tcPr>
            <w:tcW w:w="1808" w:type="dxa"/>
            <w:tcBorders>
              <w:top w:val="single" w:sz="4" w:space="0" w:color="auto"/>
            </w:tcBorders>
            <w:shd w:val="clear" w:color="auto" w:fill="auto"/>
            <w:noWrap/>
            <w:vAlign w:val="bottom"/>
            <w:hideMark/>
          </w:tcPr>
          <w:p w14:paraId="2CD411F8"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16,75</w:t>
            </w:r>
          </w:p>
        </w:tc>
        <w:tc>
          <w:tcPr>
            <w:tcW w:w="1808" w:type="dxa"/>
            <w:tcBorders>
              <w:top w:val="single" w:sz="4" w:space="0" w:color="auto"/>
            </w:tcBorders>
            <w:shd w:val="clear" w:color="auto" w:fill="auto"/>
            <w:noWrap/>
            <w:vAlign w:val="bottom"/>
            <w:hideMark/>
          </w:tcPr>
          <w:p w14:paraId="2CD411F9"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16,26</w:t>
            </w:r>
          </w:p>
        </w:tc>
        <w:tc>
          <w:tcPr>
            <w:tcW w:w="1808" w:type="dxa"/>
            <w:tcBorders>
              <w:top w:val="single" w:sz="4" w:space="0" w:color="auto"/>
            </w:tcBorders>
            <w:shd w:val="clear" w:color="auto" w:fill="auto"/>
            <w:noWrap/>
            <w:vAlign w:val="bottom"/>
            <w:hideMark/>
          </w:tcPr>
          <w:p w14:paraId="2CD411FA"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95,2</w:t>
            </w:r>
          </w:p>
        </w:tc>
      </w:tr>
      <w:tr w:rsidR="00262E5F" w:rsidRPr="004E42F0" w14:paraId="2CD41201" w14:textId="77777777" w:rsidTr="00AA1681">
        <w:trPr>
          <w:trHeight w:val="92"/>
        </w:trPr>
        <w:tc>
          <w:tcPr>
            <w:tcW w:w="1808" w:type="dxa"/>
            <w:shd w:val="clear" w:color="auto" w:fill="auto"/>
            <w:noWrap/>
            <w:vAlign w:val="bottom"/>
            <w:hideMark/>
          </w:tcPr>
          <w:p w14:paraId="2CD411FC"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2007</w:t>
            </w:r>
          </w:p>
        </w:tc>
        <w:tc>
          <w:tcPr>
            <w:tcW w:w="1808" w:type="dxa"/>
            <w:shd w:val="clear" w:color="auto" w:fill="auto"/>
            <w:noWrap/>
            <w:vAlign w:val="bottom"/>
            <w:hideMark/>
          </w:tcPr>
          <w:p w14:paraId="2CD411FD"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12</w:t>
            </w:r>
          </w:p>
        </w:tc>
        <w:tc>
          <w:tcPr>
            <w:tcW w:w="1808" w:type="dxa"/>
            <w:shd w:val="clear" w:color="auto" w:fill="auto"/>
            <w:noWrap/>
            <w:vAlign w:val="bottom"/>
            <w:hideMark/>
          </w:tcPr>
          <w:p w14:paraId="2CD411FE"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19,02</w:t>
            </w:r>
          </w:p>
        </w:tc>
        <w:tc>
          <w:tcPr>
            <w:tcW w:w="1808" w:type="dxa"/>
            <w:shd w:val="clear" w:color="auto" w:fill="auto"/>
            <w:noWrap/>
            <w:vAlign w:val="bottom"/>
            <w:hideMark/>
          </w:tcPr>
          <w:p w14:paraId="2CD411FF"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17,48</w:t>
            </w:r>
          </w:p>
        </w:tc>
        <w:tc>
          <w:tcPr>
            <w:tcW w:w="1808" w:type="dxa"/>
            <w:shd w:val="clear" w:color="auto" w:fill="auto"/>
            <w:noWrap/>
            <w:vAlign w:val="bottom"/>
            <w:hideMark/>
          </w:tcPr>
          <w:p w14:paraId="2CD41200"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88,1</w:t>
            </w:r>
          </w:p>
        </w:tc>
      </w:tr>
      <w:tr w:rsidR="00262E5F" w:rsidRPr="004E42F0" w14:paraId="2CD41207" w14:textId="77777777" w:rsidTr="00AA1681">
        <w:trPr>
          <w:trHeight w:val="92"/>
        </w:trPr>
        <w:tc>
          <w:tcPr>
            <w:tcW w:w="1808" w:type="dxa"/>
            <w:shd w:val="clear" w:color="auto" w:fill="auto"/>
            <w:noWrap/>
            <w:vAlign w:val="bottom"/>
            <w:hideMark/>
          </w:tcPr>
          <w:p w14:paraId="2CD41202"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2015</w:t>
            </w:r>
          </w:p>
        </w:tc>
        <w:tc>
          <w:tcPr>
            <w:tcW w:w="1808" w:type="dxa"/>
            <w:shd w:val="clear" w:color="auto" w:fill="auto"/>
            <w:noWrap/>
            <w:vAlign w:val="bottom"/>
            <w:hideMark/>
          </w:tcPr>
          <w:p w14:paraId="2CD41203"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12</w:t>
            </w:r>
          </w:p>
        </w:tc>
        <w:tc>
          <w:tcPr>
            <w:tcW w:w="1808" w:type="dxa"/>
            <w:shd w:val="clear" w:color="auto" w:fill="auto"/>
            <w:noWrap/>
            <w:vAlign w:val="bottom"/>
            <w:hideMark/>
          </w:tcPr>
          <w:p w14:paraId="2CD41204"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18,3</w:t>
            </w:r>
          </w:p>
        </w:tc>
        <w:tc>
          <w:tcPr>
            <w:tcW w:w="1808" w:type="dxa"/>
            <w:shd w:val="clear" w:color="auto" w:fill="auto"/>
            <w:noWrap/>
            <w:vAlign w:val="bottom"/>
            <w:hideMark/>
          </w:tcPr>
          <w:p w14:paraId="2CD41205"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18,13</w:t>
            </w:r>
          </w:p>
        </w:tc>
        <w:tc>
          <w:tcPr>
            <w:tcW w:w="1808" w:type="dxa"/>
            <w:shd w:val="clear" w:color="auto" w:fill="auto"/>
            <w:noWrap/>
            <w:vAlign w:val="bottom"/>
            <w:hideMark/>
          </w:tcPr>
          <w:p w14:paraId="2CD41206"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95,2</w:t>
            </w:r>
          </w:p>
        </w:tc>
      </w:tr>
      <w:tr w:rsidR="00262E5F" w:rsidRPr="004E42F0" w14:paraId="2CD4120D" w14:textId="77777777" w:rsidTr="00AA1681">
        <w:trPr>
          <w:trHeight w:val="92"/>
        </w:trPr>
        <w:tc>
          <w:tcPr>
            <w:tcW w:w="1808" w:type="dxa"/>
            <w:shd w:val="clear" w:color="auto" w:fill="auto"/>
            <w:noWrap/>
            <w:vAlign w:val="bottom"/>
            <w:hideMark/>
          </w:tcPr>
          <w:p w14:paraId="2CD41208"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2018</w:t>
            </w:r>
          </w:p>
        </w:tc>
        <w:tc>
          <w:tcPr>
            <w:tcW w:w="1808" w:type="dxa"/>
            <w:shd w:val="clear" w:color="auto" w:fill="auto"/>
            <w:noWrap/>
            <w:vAlign w:val="bottom"/>
            <w:hideMark/>
          </w:tcPr>
          <w:p w14:paraId="2CD41209"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12</w:t>
            </w:r>
          </w:p>
        </w:tc>
        <w:tc>
          <w:tcPr>
            <w:tcW w:w="1808" w:type="dxa"/>
            <w:shd w:val="clear" w:color="auto" w:fill="auto"/>
            <w:noWrap/>
            <w:vAlign w:val="bottom"/>
            <w:hideMark/>
          </w:tcPr>
          <w:p w14:paraId="2CD4120A"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14,6</w:t>
            </w:r>
          </w:p>
        </w:tc>
        <w:tc>
          <w:tcPr>
            <w:tcW w:w="1808" w:type="dxa"/>
            <w:shd w:val="clear" w:color="auto" w:fill="auto"/>
            <w:noWrap/>
            <w:vAlign w:val="bottom"/>
            <w:hideMark/>
          </w:tcPr>
          <w:p w14:paraId="2CD4120B"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14,7</w:t>
            </w:r>
          </w:p>
        </w:tc>
        <w:tc>
          <w:tcPr>
            <w:tcW w:w="1808" w:type="dxa"/>
            <w:shd w:val="clear" w:color="auto" w:fill="auto"/>
            <w:noWrap/>
            <w:vAlign w:val="bottom"/>
            <w:hideMark/>
          </w:tcPr>
          <w:p w14:paraId="2CD4120C"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95,2</w:t>
            </w:r>
          </w:p>
        </w:tc>
      </w:tr>
      <w:tr w:rsidR="00262E5F" w:rsidRPr="004E42F0" w14:paraId="2CD41213" w14:textId="77777777" w:rsidTr="00AA1681">
        <w:trPr>
          <w:trHeight w:val="92"/>
        </w:trPr>
        <w:tc>
          <w:tcPr>
            <w:tcW w:w="1808" w:type="dxa"/>
            <w:shd w:val="clear" w:color="auto" w:fill="auto"/>
            <w:noWrap/>
            <w:vAlign w:val="bottom"/>
            <w:hideMark/>
          </w:tcPr>
          <w:p w14:paraId="2CD4120E"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2020</w:t>
            </w:r>
          </w:p>
        </w:tc>
        <w:tc>
          <w:tcPr>
            <w:tcW w:w="1808" w:type="dxa"/>
            <w:shd w:val="clear" w:color="auto" w:fill="auto"/>
            <w:noWrap/>
            <w:vAlign w:val="bottom"/>
            <w:hideMark/>
          </w:tcPr>
          <w:p w14:paraId="2CD4120F"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9</w:t>
            </w:r>
          </w:p>
        </w:tc>
        <w:tc>
          <w:tcPr>
            <w:tcW w:w="1808" w:type="dxa"/>
            <w:shd w:val="clear" w:color="auto" w:fill="auto"/>
            <w:noWrap/>
            <w:vAlign w:val="bottom"/>
            <w:hideMark/>
          </w:tcPr>
          <w:p w14:paraId="2CD41210"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15,98</w:t>
            </w:r>
          </w:p>
        </w:tc>
        <w:tc>
          <w:tcPr>
            <w:tcW w:w="1808" w:type="dxa"/>
            <w:shd w:val="clear" w:color="auto" w:fill="auto"/>
            <w:noWrap/>
            <w:vAlign w:val="bottom"/>
            <w:hideMark/>
          </w:tcPr>
          <w:p w14:paraId="2CD41211"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9,69</w:t>
            </w:r>
          </w:p>
        </w:tc>
        <w:tc>
          <w:tcPr>
            <w:tcW w:w="1808" w:type="dxa"/>
            <w:shd w:val="clear" w:color="auto" w:fill="auto"/>
            <w:noWrap/>
            <w:vAlign w:val="bottom"/>
            <w:hideMark/>
          </w:tcPr>
          <w:p w14:paraId="2CD41212" w14:textId="77777777" w:rsidR="00262E5F" w:rsidRPr="004E42F0" w:rsidRDefault="00262E5F" w:rsidP="004E42F0">
            <w:pPr>
              <w:spacing w:after="0" w:line="240" w:lineRule="auto"/>
              <w:jc w:val="center"/>
              <w:rPr>
                <w:rFonts w:cs="Times New Roman"/>
                <w:sz w:val="20"/>
                <w:szCs w:val="20"/>
                <w:lang w:eastAsia="pt-BR"/>
              </w:rPr>
            </w:pPr>
            <w:r w:rsidRPr="004E42F0">
              <w:rPr>
                <w:rFonts w:cs="Times New Roman"/>
                <w:sz w:val="20"/>
                <w:szCs w:val="20"/>
                <w:lang w:eastAsia="pt-BR"/>
              </w:rPr>
              <w:t>90,5</w:t>
            </w:r>
          </w:p>
        </w:tc>
      </w:tr>
    </w:tbl>
    <w:p w14:paraId="2CD41214" w14:textId="036020CC" w:rsidR="00262E5F" w:rsidRPr="004E42F0" w:rsidRDefault="004E42F0" w:rsidP="004E42F0">
      <w:pPr>
        <w:spacing w:after="0" w:line="240" w:lineRule="auto"/>
        <w:rPr>
          <w:rFonts w:cs="Times New Roman"/>
          <w:sz w:val="20"/>
          <w:szCs w:val="20"/>
        </w:rPr>
      </w:pPr>
      <w:r w:rsidRPr="004E42F0">
        <w:rPr>
          <w:rFonts w:cs="Times New Roman"/>
          <w:sz w:val="20"/>
          <w:szCs w:val="20"/>
        </w:rPr>
        <w:t>Source: Authors (2020).</w:t>
      </w:r>
    </w:p>
    <w:p w14:paraId="2FF9207D" w14:textId="77777777" w:rsidR="004E42F0" w:rsidRPr="00262E5F" w:rsidRDefault="004E42F0" w:rsidP="004E42F0">
      <w:pPr>
        <w:spacing w:after="0" w:line="360" w:lineRule="auto"/>
        <w:rPr>
          <w:rFonts w:cs="Times New Roman"/>
          <w:szCs w:val="24"/>
        </w:rPr>
      </w:pPr>
    </w:p>
    <w:p w14:paraId="7855AC79" w14:textId="32F7DAEC" w:rsidR="004E42F0" w:rsidRDefault="004E485A" w:rsidP="00037437">
      <w:pPr>
        <w:spacing w:after="0" w:line="360" w:lineRule="auto"/>
        <w:ind w:firstLine="851"/>
        <w:jc w:val="both"/>
        <w:rPr>
          <w:rFonts w:cs="Times New Roman"/>
          <w:szCs w:val="24"/>
          <w:lang w:val="en-US"/>
        </w:rPr>
      </w:pPr>
      <w:r w:rsidRPr="004E485A">
        <w:rPr>
          <w:rFonts w:cs="Times New Roman"/>
          <w:szCs w:val="24"/>
          <w:lang w:val="en-US"/>
        </w:rPr>
        <w:t>Regarding the degree of centralization as a basis in the central axis of the network, there was 15.98% of Out-Ce and In-Ce 9.69%, a drop compared to the scenarios of 2003, 2007, 2015, and 2018.</w:t>
      </w:r>
      <w:r w:rsidR="003345F7" w:rsidRPr="004E485A">
        <w:rPr>
          <w:rFonts w:cs="Times New Roman"/>
          <w:szCs w:val="24"/>
          <w:lang w:val="en-US"/>
        </w:rPr>
        <w:t xml:space="preserve"> </w:t>
      </w:r>
      <w:r w:rsidRPr="004E485A">
        <w:rPr>
          <w:rFonts w:cs="Times New Roman"/>
          <w:szCs w:val="24"/>
          <w:lang w:val="en-US"/>
        </w:rPr>
        <w:t>About the network Density, there is a degree of 90.50% of connections to the links of all possible interactions, demonstrating high network connectivity in 2020, compared to previous scenarios of 2003, 2015, and 2018.</w:t>
      </w:r>
      <w:r w:rsidR="00262E5F" w:rsidRPr="004E485A">
        <w:rPr>
          <w:rFonts w:cs="Times New Roman"/>
          <w:szCs w:val="24"/>
          <w:lang w:val="en-US"/>
        </w:rPr>
        <w:t xml:space="preserve">  </w:t>
      </w:r>
    </w:p>
    <w:p w14:paraId="6996630D" w14:textId="77777777" w:rsidR="00CD65BB" w:rsidRPr="004E485A" w:rsidRDefault="00CD65BB" w:rsidP="00037437">
      <w:pPr>
        <w:spacing w:after="0" w:line="360" w:lineRule="auto"/>
        <w:ind w:firstLine="851"/>
        <w:jc w:val="both"/>
        <w:rPr>
          <w:rFonts w:cs="Times New Roman"/>
          <w:szCs w:val="24"/>
          <w:lang w:val="en-US"/>
        </w:rPr>
      </w:pPr>
    </w:p>
    <w:p w14:paraId="216BE90E" w14:textId="513AFF32" w:rsidR="00E35241" w:rsidRPr="00E35241" w:rsidRDefault="00E35241" w:rsidP="00037437">
      <w:pPr>
        <w:pStyle w:val="Ttulo1"/>
        <w:spacing w:before="120" w:after="120" w:line="360" w:lineRule="auto"/>
        <w:ind w:left="431" w:hanging="431"/>
      </w:pPr>
      <w:r w:rsidRPr="003345F7">
        <w:t>CONCLUS</w:t>
      </w:r>
      <w:r>
        <w:t>ION</w:t>
      </w:r>
    </w:p>
    <w:p w14:paraId="2CD41217" w14:textId="4185D351" w:rsidR="00262E5F" w:rsidRPr="00B17962" w:rsidRDefault="00392D7E" w:rsidP="00E35241">
      <w:pPr>
        <w:spacing w:after="0" w:line="360" w:lineRule="auto"/>
        <w:ind w:firstLine="851"/>
        <w:jc w:val="both"/>
        <w:rPr>
          <w:rFonts w:cs="Times New Roman"/>
          <w:szCs w:val="24"/>
          <w:lang w:val="en-US"/>
        </w:rPr>
      </w:pPr>
      <w:r w:rsidRPr="007F181C">
        <w:rPr>
          <w:rFonts w:cs="Times New Roman"/>
          <w:szCs w:val="24"/>
          <w:lang w:val="en-US"/>
        </w:rPr>
        <w:t>The airports of Brasília (SBBR), São Paulo (SBSP), and Rio de Janeiro (SBRJ) have historically supported the network, generating its high connectivity.</w:t>
      </w:r>
      <w:r w:rsidR="00262E5F" w:rsidRPr="007F181C">
        <w:rPr>
          <w:rFonts w:cs="Times New Roman"/>
          <w:szCs w:val="24"/>
          <w:lang w:val="en-US"/>
        </w:rPr>
        <w:t xml:space="preserve"> </w:t>
      </w:r>
      <w:r w:rsidRPr="00392D7E">
        <w:rPr>
          <w:rFonts w:cs="Times New Roman"/>
          <w:szCs w:val="24"/>
          <w:lang w:val="en-US"/>
        </w:rPr>
        <w:t>Over the period of the 18 years analyzed, Brasília airport has established itself as an actor with continuous and expressive growth in these networks.</w:t>
      </w:r>
      <w:r>
        <w:rPr>
          <w:rFonts w:cs="Times New Roman"/>
          <w:szCs w:val="24"/>
          <w:lang w:val="en-US"/>
        </w:rPr>
        <w:t xml:space="preserve"> </w:t>
      </w:r>
      <w:r w:rsidRPr="00392D7E">
        <w:rPr>
          <w:rFonts w:cs="Times New Roman"/>
          <w:szCs w:val="24"/>
          <w:lang w:val="en-US"/>
        </w:rPr>
        <w:t>There is a high degree of connectivity and competitiveness among the largest Brazilian passenger airports in the scenarios of 2003, 2007, 2015, and 2018.</w:t>
      </w:r>
      <w:r w:rsidR="00262E5F" w:rsidRPr="007F181C">
        <w:rPr>
          <w:rFonts w:cs="Times New Roman"/>
          <w:szCs w:val="24"/>
          <w:lang w:val="en-US"/>
        </w:rPr>
        <w:t xml:space="preserve"> </w:t>
      </w:r>
      <w:r w:rsidR="00B17962" w:rsidRPr="00B17962">
        <w:rPr>
          <w:rFonts w:cs="Times New Roman"/>
          <w:szCs w:val="24"/>
          <w:lang w:val="en-US"/>
        </w:rPr>
        <w:t>In the 2020 scenario, it is possible to note that the pandemic period generated a significant drop in the degree of centrality and density of the network. In this case, there was a decentralization of the density flow from one airport (2003, 2007, 2015, and 2018 scenarios) to five airports in the 2020 scenario to support the network.</w:t>
      </w:r>
    </w:p>
    <w:p w14:paraId="244EA67C" w14:textId="4962E953" w:rsidR="004E42F0" w:rsidRDefault="00392D7E" w:rsidP="00037437">
      <w:pPr>
        <w:spacing w:after="0" w:line="360" w:lineRule="auto"/>
        <w:ind w:firstLine="851"/>
        <w:jc w:val="both"/>
        <w:rPr>
          <w:rFonts w:cs="Times New Roman"/>
          <w:szCs w:val="24"/>
          <w:lang w:val="en-US"/>
        </w:rPr>
      </w:pPr>
      <w:r w:rsidRPr="007F181C">
        <w:rPr>
          <w:rFonts w:cs="Times New Roman"/>
          <w:szCs w:val="24"/>
          <w:lang w:val="en-US"/>
        </w:rPr>
        <w:t>For future research, it is interesting to explore non-hub networks, reserve hub networks, and international cargo hubs as part of mitigating the effects of congestion hubs and for mapping and creating contingency plans for the Brazilian airport system.</w:t>
      </w:r>
    </w:p>
    <w:p w14:paraId="729DFBCD" w14:textId="77777777" w:rsidR="00CD65BB" w:rsidRPr="00B524C3" w:rsidRDefault="00CD65BB" w:rsidP="00037437">
      <w:pPr>
        <w:spacing w:after="0" w:line="360" w:lineRule="auto"/>
        <w:ind w:firstLine="851"/>
        <w:jc w:val="both"/>
        <w:rPr>
          <w:rFonts w:cs="Times New Roman"/>
          <w:szCs w:val="24"/>
          <w:lang w:val="en-US"/>
        </w:rPr>
      </w:pPr>
    </w:p>
    <w:p w14:paraId="4BE056F0" w14:textId="1F07B4A5" w:rsidR="00E35241" w:rsidRPr="00037437" w:rsidRDefault="00E35241" w:rsidP="00F40585">
      <w:pPr>
        <w:pStyle w:val="Ttulo1"/>
        <w:numPr>
          <w:ilvl w:val="0"/>
          <w:numId w:val="0"/>
        </w:numPr>
        <w:spacing w:before="120" w:after="120" w:line="360" w:lineRule="auto"/>
        <w:ind w:left="431" w:hanging="431"/>
        <w:jc w:val="center"/>
        <w:rPr>
          <w:szCs w:val="24"/>
          <w:lang w:val="en-US"/>
        </w:rPr>
      </w:pPr>
      <w:r w:rsidRPr="00B524C3">
        <w:rPr>
          <w:szCs w:val="24"/>
          <w:lang w:val="en-US"/>
        </w:rPr>
        <w:t>ACKNOWLEDGEMENT</w:t>
      </w:r>
    </w:p>
    <w:p w14:paraId="2CD4121A" w14:textId="78741C70" w:rsidR="0040298B" w:rsidRPr="00037437" w:rsidRDefault="00020631" w:rsidP="00B524C3">
      <w:pPr>
        <w:spacing w:after="0" w:line="360" w:lineRule="auto"/>
        <w:ind w:firstLine="851"/>
        <w:jc w:val="both"/>
        <w:rPr>
          <w:rFonts w:cs="Times New Roman"/>
          <w:szCs w:val="24"/>
          <w:lang w:val="en-US"/>
        </w:rPr>
      </w:pPr>
      <w:r w:rsidRPr="00037437">
        <w:rPr>
          <w:rFonts w:cs="Times New Roman"/>
          <w:szCs w:val="24"/>
          <w:lang w:val="en-US"/>
        </w:rPr>
        <w:t>This study was financed in part by the Coordenação de Aperfeiçoamento de Pessoal de Nível Superior - Brasil (CAPES) - Finance Code 001.</w:t>
      </w:r>
    </w:p>
    <w:p w14:paraId="0F3DBE39" w14:textId="05A9F04B" w:rsidR="00E35241" w:rsidRPr="00B524C3" w:rsidRDefault="00E35241" w:rsidP="00037437">
      <w:pPr>
        <w:pStyle w:val="Ttulo1"/>
        <w:numPr>
          <w:ilvl w:val="0"/>
          <w:numId w:val="0"/>
        </w:numPr>
        <w:spacing w:before="120" w:after="120" w:line="360" w:lineRule="auto"/>
        <w:jc w:val="center"/>
        <w:rPr>
          <w:szCs w:val="24"/>
          <w:lang w:val="en-US"/>
        </w:rPr>
      </w:pPr>
      <w:r w:rsidRPr="00B524C3">
        <w:rPr>
          <w:szCs w:val="24"/>
          <w:lang w:val="en-US"/>
        </w:rPr>
        <w:lastRenderedPageBreak/>
        <w:t>REFERENCES</w:t>
      </w:r>
    </w:p>
    <w:p w14:paraId="2CD4121C" w14:textId="77777777" w:rsidR="00262E5F" w:rsidRDefault="001A56A5" w:rsidP="00B524C3">
      <w:pPr>
        <w:spacing w:after="0" w:line="360" w:lineRule="auto"/>
        <w:jc w:val="both"/>
        <w:rPr>
          <w:rFonts w:cs="Times New Roman"/>
          <w:szCs w:val="24"/>
          <w:lang w:val="en-US"/>
        </w:rPr>
      </w:pPr>
      <w:r w:rsidRPr="00B524C3">
        <w:rPr>
          <w:rFonts w:cs="Times New Roman"/>
          <w:szCs w:val="24"/>
          <w:lang w:val="en-US"/>
        </w:rPr>
        <w:t>Alkaabneh, F., Diabat, A.,</w:t>
      </w:r>
      <w:r w:rsidR="00262E5F" w:rsidRPr="00B524C3">
        <w:rPr>
          <w:rFonts w:cs="Times New Roman"/>
          <w:szCs w:val="24"/>
          <w:lang w:val="en-US"/>
        </w:rPr>
        <w:t xml:space="preserve"> </w:t>
      </w:r>
      <w:r w:rsidRPr="00B524C3">
        <w:rPr>
          <w:rFonts w:cs="Times New Roman"/>
          <w:szCs w:val="24"/>
          <w:lang w:val="en-US"/>
        </w:rPr>
        <w:t xml:space="preserve">&amp; </w:t>
      </w:r>
      <w:r w:rsidR="00262E5F" w:rsidRPr="00B524C3">
        <w:rPr>
          <w:rFonts w:cs="Times New Roman"/>
          <w:szCs w:val="24"/>
          <w:lang w:val="en-US"/>
        </w:rPr>
        <w:t>Elhedhli. (2019). A Lagrangian heuristic and GRASP for the hub-and-spoke network system with economies-of-scale and congestion. Transportation Research Part C</w:t>
      </w:r>
      <w:r w:rsidR="00020631" w:rsidRPr="00B524C3">
        <w:rPr>
          <w:rFonts w:cs="Times New Roman"/>
          <w:szCs w:val="24"/>
          <w:lang w:val="en-US"/>
        </w:rPr>
        <w:t>,</w:t>
      </w:r>
      <w:r w:rsidR="00262E5F" w:rsidRPr="00B524C3">
        <w:rPr>
          <w:rFonts w:cs="Times New Roman"/>
          <w:szCs w:val="24"/>
          <w:lang w:val="en-US"/>
        </w:rPr>
        <w:t xml:space="preserve"> 102, 249–273. </w:t>
      </w:r>
    </w:p>
    <w:p w14:paraId="5C1BE735" w14:textId="77777777" w:rsidR="00B524C3" w:rsidRPr="00B524C3" w:rsidRDefault="00B524C3" w:rsidP="00B524C3">
      <w:pPr>
        <w:spacing w:after="0" w:line="360" w:lineRule="auto"/>
        <w:jc w:val="both"/>
        <w:rPr>
          <w:rFonts w:cs="Times New Roman"/>
          <w:szCs w:val="24"/>
          <w:lang w:val="en-US"/>
        </w:rPr>
      </w:pPr>
    </w:p>
    <w:p w14:paraId="2CD4121D" w14:textId="77777777" w:rsidR="00262E5F" w:rsidRDefault="00262E5F" w:rsidP="00B524C3">
      <w:pPr>
        <w:spacing w:after="0" w:line="360" w:lineRule="auto"/>
        <w:jc w:val="both"/>
        <w:rPr>
          <w:rFonts w:cs="Times New Roman"/>
          <w:szCs w:val="24"/>
        </w:rPr>
      </w:pPr>
      <w:r w:rsidRPr="00B524C3">
        <w:rPr>
          <w:rFonts w:cs="Times New Roman"/>
          <w:szCs w:val="24"/>
          <w:lang w:val="en-US"/>
        </w:rPr>
        <w:t>Allroggen,</w:t>
      </w:r>
      <w:r w:rsidR="001A56A5" w:rsidRPr="00B524C3">
        <w:rPr>
          <w:rFonts w:cs="Times New Roman"/>
          <w:szCs w:val="24"/>
          <w:lang w:val="en-US"/>
        </w:rPr>
        <w:t xml:space="preserve"> F., Wittman, M. D.,</w:t>
      </w:r>
      <w:r w:rsidRPr="00B524C3">
        <w:rPr>
          <w:rFonts w:cs="Times New Roman"/>
          <w:szCs w:val="24"/>
          <w:lang w:val="en-US"/>
        </w:rPr>
        <w:t xml:space="preserve"> </w:t>
      </w:r>
      <w:r w:rsidR="001A56A5" w:rsidRPr="00B524C3">
        <w:rPr>
          <w:rFonts w:cs="Times New Roman"/>
          <w:szCs w:val="24"/>
          <w:lang w:val="en-US"/>
        </w:rPr>
        <w:t xml:space="preserve">&amp; </w:t>
      </w:r>
      <w:r w:rsidRPr="00B524C3">
        <w:rPr>
          <w:rFonts w:cs="Times New Roman"/>
          <w:szCs w:val="24"/>
          <w:lang w:val="en-US"/>
        </w:rPr>
        <w:t xml:space="preserve">Malina, R. (2015). How air transport connects the world – A new metric of air connectivity and its evolution between 1990 and2012. </w:t>
      </w:r>
      <w:r w:rsidRPr="00B524C3">
        <w:rPr>
          <w:rFonts w:cs="Times New Roman"/>
          <w:szCs w:val="24"/>
        </w:rPr>
        <w:t xml:space="preserve">Transportation Research Part E, 80, 184-201. 2015. </w:t>
      </w:r>
    </w:p>
    <w:p w14:paraId="3581C5F1" w14:textId="77777777" w:rsidR="00B524C3" w:rsidRPr="00B524C3" w:rsidRDefault="00B524C3" w:rsidP="00B524C3">
      <w:pPr>
        <w:spacing w:after="0" w:line="360" w:lineRule="auto"/>
        <w:jc w:val="both"/>
        <w:rPr>
          <w:rFonts w:cs="Times New Roman"/>
          <w:szCs w:val="24"/>
        </w:rPr>
      </w:pPr>
    </w:p>
    <w:p w14:paraId="2CD4121E" w14:textId="77777777" w:rsidR="00262E5F" w:rsidRDefault="00262E5F" w:rsidP="00B524C3">
      <w:pPr>
        <w:spacing w:after="0" w:line="360" w:lineRule="auto"/>
        <w:jc w:val="both"/>
        <w:rPr>
          <w:rFonts w:cs="Times New Roman"/>
          <w:szCs w:val="24"/>
        </w:rPr>
      </w:pPr>
      <w:r w:rsidRPr="00B524C3">
        <w:rPr>
          <w:rFonts w:cs="Times New Roman"/>
          <w:szCs w:val="24"/>
        </w:rPr>
        <w:t xml:space="preserve">Agência Nacional de Aviação Civil (ANAC). (2019). Base de dados completa. Dados Estatísticos*. Base de dados subdivida por ano 2000, 2009, 2015; 2018. Passageiros (Origem/Destino), Aeronaves (Pousos/Decolagens). </w:t>
      </w:r>
    </w:p>
    <w:p w14:paraId="4E93888A" w14:textId="77777777" w:rsidR="00B524C3" w:rsidRPr="00B524C3" w:rsidRDefault="00B524C3" w:rsidP="00B524C3">
      <w:pPr>
        <w:spacing w:after="0" w:line="360" w:lineRule="auto"/>
        <w:jc w:val="both"/>
        <w:rPr>
          <w:rFonts w:cs="Times New Roman"/>
          <w:szCs w:val="24"/>
        </w:rPr>
      </w:pPr>
    </w:p>
    <w:p w14:paraId="2CD4121F" w14:textId="77777777" w:rsidR="00262E5F" w:rsidRDefault="001A56A5" w:rsidP="00B524C3">
      <w:pPr>
        <w:spacing w:after="0" w:line="360" w:lineRule="auto"/>
        <w:jc w:val="both"/>
        <w:rPr>
          <w:rFonts w:cs="Times New Roman"/>
          <w:szCs w:val="24"/>
          <w:lang w:val="en-US"/>
        </w:rPr>
      </w:pPr>
      <w:r w:rsidRPr="00B524C3">
        <w:rPr>
          <w:rFonts w:cs="Times New Roman"/>
          <w:szCs w:val="24"/>
          <w:lang w:val="en-US"/>
        </w:rPr>
        <w:t>Ball, M., Barnhart, C., Nemhauser, G.,</w:t>
      </w:r>
      <w:r w:rsidR="00262E5F" w:rsidRPr="00B524C3">
        <w:rPr>
          <w:rFonts w:cs="Times New Roman"/>
          <w:szCs w:val="24"/>
          <w:lang w:val="en-US"/>
        </w:rPr>
        <w:t xml:space="preserve"> </w:t>
      </w:r>
      <w:r w:rsidRPr="00B524C3">
        <w:rPr>
          <w:rFonts w:cs="Times New Roman"/>
          <w:szCs w:val="24"/>
          <w:lang w:val="en-US"/>
        </w:rPr>
        <w:t xml:space="preserve">&amp; </w:t>
      </w:r>
      <w:r w:rsidR="00262E5F" w:rsidRPr="00B524C3">
        <w:rPr>
          <w:rFonts w:cs="Times New Roman"/>
          <w:szCs w:val="24"/>
          <w:lang w:val="en-US"/>
        </w:rPr>
        <w:t xml:space="preserve">Odoni, A. (2006). Air transportation: irregular operations and control. In: Handbooks of Operations Research and Management, North-Holland. </w:t>
      </w:r>
    </w:p>
    <w:p w14:paraId="0CE9F5BF" w14:textId="77777777" w:rsidR="00B524C3" w:rsidRPr="00B524C3" w:rsidRDefault="00B524C3" w:rsidP="00B524C3">
      <w:pPr>
        <w:spacing w:after="0" w:line="360" w:lineRule="auto"/>
        <w:jc w:val="both"/>
        <w:rPr>
          <w:rFonts w:cs="Times New Roman"/>
          <w:szCs w:val="24"/>
          <w:lang w:val="en-US"/>
        </w:rPr>
      </w:pPr>
    </w:p>
    <w:p w14:paraId="2CD41220" w14:textId="77777777" w:rsidR="00262E5F" w:rsidRDefault="00262E5F" w:rsidP="00B524C3">
      <w:pPr>
        <w:spacing w:after="0" w:line="360" w:lineRule="auto"/>
        <w:jc w:val="both"/>
        <w:rPr>
          <w:rFonts w:cs="Times New Roman"/>
          <w:szCs w:val="24"/>
          <w:lang w:val="en-US"/>
        </w:rPr>
      </w:pPr>
      <w:r w:rsidRPr="00B524C3">
        <w:rPr>
          <w:rFonts w:cs="Times New Roman"/>
          <w:szCs w:val="24"/>
          <w:lang w:val="en-US"/>
        </w:rPr>
        <w:t xml:space="preserve">Borgatti, S. P. (2002). NetDraw. Graph Visualization Software. Harvard: Analytic Technologies. </w:t>
      </w:r>
    </w:p>
    <w:p w14:paraId="06854B2D" w14:textId="77777777" w:rsidR="00B524C3" w:rsidRPr="00B524C3" w:rsidRDefault="00B524C3" w:rsidP="00B524C3">
      <w:pPr>
        <w:spacing w:after="0" w:line="360" w:lineRule="auto"/>
        <w:jc w:val="both"/>
        <w:rPr>
          <w:rFonts w:cs="Times New Roman"/>
          <w:szCs w:val="24"/>
          <w:lang w:val="en-US"/>
        </w:rPr>
      </w:pPr>
    </w:p>
    <w:p w14:paraId="2CD41221" w14:textId="77777777" w:rsidR="00262E5F" w:rsidRDefault="001A56A5" w:rsidP="00B524C3">
      <w:pPr>
        <w:spacing w:after="0" w:line="360" w:lineRule="auto"/>
        <w:jc w:val="both"/>
        <w:rPr>
          <w:rFonts w:cs="Times New Roman"/>
          <w:szCs w:val="24"/>
          <w:lang w:val="en-US"/>
        </w:rPr>
      </w:pPr>
      <w:r w:rsidRPr="00B524C3">
        <w:rPr>
          <w:rFonts w:cs="Times New Roman"/>
          <w:szCs w:val="24"/>
          <w:lang w:val="en-US"/>
        </w:rPr>
        <w:t>Borgatti, S. P., Everett. M.G.,</w:t>
      </w:r>
      <w:r w:rsidR="00262E5F" w:rsidRPr="00B524C3">
        <w:rPr>
          <w:rFonts w:cs="Times New Roman"/>
          <w:szCs w:val="24"/>
          <w:lang w:val="en-US"/>
        </w:rPr>
        <w:t xml:space="preserve"> </w:t>
      </w:r>
      <w:r w:rsidRPr="00B524C3">
        <w:rPr>
          <w:rFonts w:cs="Times New Roman"/>
          <w:szCs w:val="24"/>
          <w:lang w:val="en-US"/>
        </w:rPr>
        <w:t xml:space="preserve">&amp; </w:t>
      </w:r>
      <w:r w:rsidR="00262E5F" w:rsidRPr="00B524C3">
        <w:rPr>
          <w:rFonts w:cs="Times New Roman"/>
          <w:szCs w:val="24"/>
          <w:lang w:val="en-US"/>
        </w:rPr>
        <w:t xml:space="preserve">Freeman, L. C. (2002). Ucinet for Windows Software for Social Network Analysis. </w:t>
      </w:r>
    </w:p>
    <w:p w14:paraId="42A1A5F5" w14:textId="77777777" w:rsidR="00B524C3" w:rsidRPr="00B524C3" w:rsidRDefault="00B524C3" w:rsidP="00B524C3">
      <w:pPr>
        <w:spacing w:after="0" w:line="360" w:lineRule="auto"/>
        <w:jc w:val="both"/>
        <w:rPr>
          <w:rFonts w:cs="Times New Roman"/>
          <w:szCs w:val="24"/>
          <w:lang w:val="en-US"/>
        </w:rPr>
      </w:pPr>
    </w:p>
    <w:p w14:paraId="2CD41222" w14:textId="77777777" w:rsidR="00262E5F" w:rsidRPr="00B524C3" w:rsidRDefault="001A56A5" w:rsidP="00B524C3">
      <w:pPr>
        <w:spacing w:after="0" w:line="360" w:lineRule="auto"/>
        <w:jc w:val="both"/>
        <w:rPr>
          <w:rFonts w:cs="Times New Roman"/>
          <w:szCs w:val="24"/>
          <w:lang w:val="en-US"/>
        </w:rPr>
      </w:pPr>
      <w:r w:rsidRPr="00B524C3">
        <w:rPr>
          <w:rFonts w:cs="Times New Roman"/>
          <w:szCs w:val="24"/>
          <w:lang w:val="en-US"/>
        </w:rPr>
        <w:t>Brueckner, J. K.,</w:t>
      </w:r>
      <w:r w:rsidR="00262E5F" w:rsidRPr="00B524C3">
        <w:rPr>
          <w:rFonts w:cs="Times New Roman"/>
          <w:szCs w:val="24"/>
          <w:lang w:val="en-US"/>
        </w:rPr>
        <w:t xml:space="preserve"> </w:t>
      </w:r>
      <w:r w:rsidRPr="00B524C3">
        <w:rPr>
          <w:rFonts w:cs="Times New Roman"/>
          <w:szCs w:val="24"/>
          <w:lang w:val="en-US"/>
        </w:rPr>
        <w:t xml:space="preserve">&amp; </w:t>
      </w:r>
      <w:r w:rsidR="00262E5F" w:rsidRPr="00B524C3">
        <w:rPr>
          <w:rFonts w:cs="Times New Roman"/>
          <w:szCs w:val="24"/>
          <w:lang w:val="en-US"/>
        </w:rPr>
        <w:t>Lin, M. H. (2016). Convenient flight connections vs. airport congestion: Modeling the ‘rolling hub’. International Journal of Industrial Organization, 48, 118–142.</w:t>
      </w:r>
    </w:p>
    <w:p w14:paraId="2CD41223" w14:textId="77777777" w:rsidR="00262E5F" w:rsidRDefault="001A56A5" w:rsidP="00B524C3">
      <w:pPr>
        <w:spacing w:after="0" w:line="360" w:lineRule="auto"/>
        <w:jc w:val="both"/>
        <w:rPr>
          <w:rFonts w:cs="Times New Roman"/>
          <w:szCs w:val="24"/>
          <w:lang w:val="en-US"/>
        </w:rPr>
      </w:pPr>
      <w:r w:rsidRPr="00B524C3">
        <w:rPr>
          <w:rFonts w:cs="Times New Roman"/>
          <w:szCs w:val="24"/>
          <w:lang w:val="en-US"/>
        </w:rPr>
        <w:t>Burghouwt, G.,</w:t>
      </w:r>
      <w:r w:rsidR="00262E5F" w:rsidRPr="00B524C3">
        <w:rPr>
          <w:rFonts w:cs="Times New Roman"/>
          <w:szCs w:val="24"/>
          <w:lang w:val="en-US"/>
        </w:rPr>
        <w:t xml:space="preserve"> </w:t>
      </w:r>
      <w:r w:rsidRPr="00B524C3">
        <w:rPr>
          <w:rFonts w:cs="Times New Roman"/>
          <w:szCs w:val="24"/>
          <w:lang w:val="en-US"/>
        </w:rPr>
        <w:t xml:space="preserve">&amp; </w:t>
      </w:r>
      <w:r w:rsidR="00262E5F" w:rsidRPr="00B524C3">
        <w:rPr>
          <w:rFonts w:cs="Times New Roman"/>
          <w:szCs w:val="24"/>
          <w:lang w:val="en-US"/>
        </w:rPr>
        <w:t>Wit, J. (2005). Temporal Configurations of European Airline. Journal of Air Transport Management, 11(3), 185-198.</w:t>
      </w:r>
    </w:p>
    <w:p w14:paraId="4E689313" w14:textId="77777777" w:rsidR="00B524C3" w:rsidRPr="00B524C3" w:rsidRDefault="00B524C3" w:rsidP="00B524C3">
      <w:pPr>
        <w:spacing w:after="0" w:line="360" w:lineRule="auto"/>
        <w:jc w:val="both"/>
        <w:rPr>
          <w:rFonts w:cs="Times New Roman"/>
          <w:szCs w:val="24"/>
          <w:lang w:val="en-US"/>
        </w:rPr>
      </w:pPr>
    </w:p>
    <w:p w14:paraId="2CD41224" w14:textId="77777777" w:rsidR="00262E5F" w:rsidRDefault="00262E5F" w:rsidP="00B524C3">
      <w:pPr>
        <w:spacing w:after="0" w:line="360" w:lineRule="auto"/>
        <w:jc w:val="both"/>
        <w:rPr>
          <w:rFonts w:cs="Times New Roman"/>
          <w:szCs w:val="24"/>
          <w:lang w:val="en-US"/>
        </w:rPr>
      </w:pPr>
      <w:r w:rsidRPr="00B524C3">
        <w:rPr>
          <w:rFonts w:cs="Times New Roman"/>
          <w:szCs w:val="24"/>
          <w:lang w:val="en-US"/>
        </w:rPr>
        <w:t>Button, K. (2002). "Debunking some c</w:t>
      </w:r>
      <w:r w:rsidR="00020631" w:rsidRPr="00B524C3">
        <w:rPr>
          <w:rFonts w:cs="Times New Roman"/>
          <w:szCs w:val="24"/>
          <w:lang w:val="en-US"/>
        </w:rPr>
        <w:t>ommon myths about airport hubs. "</w:t>
      </w:r>
      <w:r w:rsidRPr="00B524C3">
        <w:rPr>
          <w:rFonts w:cs="Times New Roman"/>
          <w:szCs w:val="24"/>
          <w:lang w:val="en-US"/>
        </w:rPr>
        <w:t>Journal of Air Transport Management, 8(3), 177- 202.</w:t>
      </w:r>
    </w:p>
    <w:p w14:paraId="392A1A52" w14:textId="77777777" w:rsidR="00B524C3" w:rsidRPr="00B524C3" w:rsidRDefault="00B524C3" w:rsidP="00B524C3">
      <w:pPr>
        <w:spacing w:after="0" w:line="360" w:lineRule="auto"/>
        <w:jc w:val="both"/>
        <w:rPr>
          <w:rFonts w:cs="Times New Roman"/>
          <w:szCs w:val="24"/>
          <w:lang w:val="en-US"/>
        </w:rPr>
      </w:pPr>
    </w:p>
    <w:p w14:paraId="2CD41225" w14:textId="77777777" w:rsidR="00262E5F" w:rsidRDefault="00262E5F" w:rsidP="00B524C3">
      <w:pPr>
        <w:spacing w:after="0" w:line="360" w:lineRule="auto"/>
        <w:jc w:val="both"/>
        <w:rPr>
          <w:rFonts w:cs="Times New Roman"/>
          <w:szCs w:val="24"/>
          <w:lang w:val="en-US"/>
        </w:rPr>
      </w:pPr>
      <w:r w:rsidRPr="00B524C3">
        <w:rPr>
          <w:rFonts w:cs="Times New Roman"/>
          <w:szCs w:val="24"/>
          <w:lang w:val="en-US"/>
        </w:rPr>
        <w:t>Campbell, J. F. (1994). Integer programming formulations of discrete hub location problems. European Journal of Operational Research, 72, 387–405.</w:t>
      </w:r>
    </w:p>
    <w:p w14:paraId="1CDF2F66" w14:textId="77777777" w:rsidR="00B524C3" w:rsidRPr="00B524C3" w:rsidRDefault="00B524C3" w:rsidP="00B524C3">
      <w:pPr>
        <w:spacing w:after="0" w:line="360" w:lineRule="auto"/>
        <w:jc w:val="both"/>
        <w:rPr>
          <w:rFonts w:cs="Times New Roman"/>
          <w:szCs w:val="24"/>
          <w:lang w:val="en-US"/>
        </w:rPr>
      </w:pPr>
    </w:p>
    <w:p w14:paraId="2CD41226" w14:textId="77777777" w:rsidR="00262E5F" w:rsidRDefault="001A56A5" w:rsidP="00B524C3">
      <w:pPr>
        <w:spacing w:after="0" w:line="360" w:lineRule="auto"/>
        <w:jc w:val="both"/>
        <w:rPr>
          <w:rFonts w:cs="Times New Roman"/>
          <w:szCs w:val="24"/>
          <w:lang w:val="en-US"/>
        </w:rPr>
      </w:pPr>
      <w:r w:rsidRPr="00B524C3">
        <w:rPr>
          <w:rFonts w:cs="Times New Roman"/>
          <w:szCs w:val="24"/>
          <w:lang w:val="en-US"/>
        </w:rPr>
        <w:t>Campbell, F. J., Stiehr, G.,</w:t>
      </w:r>
      <w:r w:rsidR="00262E5F" w:rsidRPr="00B524C3">
        <w:rPr>
          <w:rFonts w:cs="Times New Roman"/>
          <w:szCs w:val="24"/>
          <w:lang w:val="en-US"/>
        </w:rPr>
        <w:t xml:space="preserve"> </w:t>
      </w:r>
      <w:r w:rsidRPr="00B524C3">
        <w:rPr>
          <w:rFonts w:cs="Times New Roman"/>
          <w:szCs w:val="24"/>
          <w:lang w:val="en-US"/>
        </w:rPr>
        <w:t>Ernst, A. T.,</w:t>
      </w:r>
      <w:r w:rsidR="00262E5F" w:rsidRPr="00B524C3">
        <w:rPr>
          <w:rFonts w:cs="Times New Roman"/>
          <w:szCs w:val="24"/>
          <w:lang w:val="en-US"/>
        </w:rPr>
        <w:t xml:space="preserve"> </w:t>
      </w:r>
      <w:r w:rsidRPr="00B524C3">
        <w:rPr>
          <w:rFonts w:cs="Times New Roman"/>
          <w:szCs w:val="24"/>
          <w:lang w:val="en-US"/>
        </w:rPr>
        <w:t xml:space="preserve">&amp; </w:t>
      </w:r>
      <w:r w:rsidR="00262E5F" w:rsidRPr="00B524C3">
        <w:rPr>
          <w:rFonts w:cs="Times New Roman"/>
          <w:szCs w:val="24"/>
          <w:lang w:val="en-US"/>
        </w:rPr>
        <w:t>Krishnamoorthy, M. (2003). Solving hub arc location problems on a cluster of workstations. Parallel Computing, 29</w:t>
      </w:r>
      <w:r w:rsidR="00020631" w:rsidRPr="00B524C3">
        <w:rPr>
          <w:rFonts w:cs="Times New Roman"/>
          <w:szCs w:val="24"/>
          <w:lang w:val="en-US"/>
        </w:rPr>
        <w:t>, 555-557</w:t>
      </w:r>
      <w:r w:rsidR="00262E5F" w:rsidRPr="00B524C3">
        <w:rPr>
          <w:rFonts w:cs="Times New Roman"/>
          <w:szCs w:val="24"/>
          <w:lang w:val="en-US"/>
        </w:rPr>
        <w:t>.</w:t>
      </w:r>
    </w:p>
    <w:p w14:paraId="1F409375" w14:textId="77777777" w:rsidR="00B524C3" w:rsidRPr="00B524C3" w:rsidRDefault="00B524C3" w:rsidP="00B524C3">
      <w:pPr>
        <w:spacing w:after="0" w:line="360" w:lineRule="auto"/>
        <w:jc w:val="both"/>
        <w:rPr>
          <w:rFonts w:cs="Times New Roman"/>
          <w:szCs w:val="24"/>
          <w:lang w:val="en-US"/>
        </w:rPr>
      </w:pPr>
    </w:p>
    <w:p w14:paraId="2CD41227" w14:textId="77777777" w:rsidR="00262E5F" w:rsidRDefault="001A56A5" w:rsidP="00B524C3">
      <w:pPr>
        <w:spacing w:after="0" w:line="360" w:lineRule="auto"/>
        <w:jc w:val="both"/>
        <w:rPr>
          <w:rFonts w:cs="Times New Roman"/>
          <w:szCs w:val="24"/>
          <w:lang w:val="en-US"/>
        </w:rPr>
      </w:pPr>
      <w:r w:rsidRPr="00B524C3">
        <w:rPr>
          <w:rFonts w:cs="Times New Roman"/>
          <w:szCs w:val="24"/>
          <w:lang w:val="en-US"/>
        </w:rPr>
        <w:t>Campbell, A. M., Lowe, T. J.,</w:t>
      </w:r>
      <w:r w:rsidR="00262E5F" w:rsidRPr="00B524C3">
        <w:rPr>
          <w:rFonts w:cs="Times New Roman"/>
          <w:szCs w:val="24"/>
          <w:lang w:val="en-US"/>
        </w:rPr>
        <w:t xml:space="preserve"> </w:t>
      </w:r>
      <w:r w:rsidRPr="00B524C3">
        <w:rPr>
          <w:rFonts w:cs="Times New Roman"/>
          <w:szCs w:val="24"/>
          <w:lang w:val="en-US"/>
        </w:rPr>
        <w:t xml:space="preserve">&amp; </w:t>
      </w:r>
      <w:r w:rsidR="00262E5F" w:rsidRPr="00B524C3">
        <w:rPr>
          <w:rFonts w:cs="Times New Roman"/>
          <w:szCs w:val="24"/>
          <w:lang w:val="en-US"/>
        </w:rPr>
        <w:t>Zhang, L. (2007). The p-hub center allocation problem. European Journal of Operational Research, 176, 819-821, 834.</w:t>
      </w:r>
    </w:p>
    <w:p w14:paraId="0B65B6EA" w14:textId="77777777" w:rsidR="00B524C3" w:rsidRPr="00B524C3" w:rsidRDefault="00B524C3" w:rsidP="00B524C3">
      <w:pPr>
        <w:spacing w:after="0" w:line="360" w:lineRule="auto"/>
        <w:jc w:val="both"/>
        <w:rPr>
          <w:rFonts w:cs="Times New Roman"/>
          <w:szCs w:val="24"/>
          <w:lang w:val="en-US"/>
        </w:rPr>
      </w:pPr>
    </w:p>
    <w:p w14:paraId="2CD41228" w14:textId="77777777" w:rsidR="00262E5F" w:rsidRDefault="001A56A5" w:rsidP="00B524C3">
      <w:pPr>
        <w:spacing w:after="0" w:line="360" w:lineRule="auto"/>
        <w:jc w:val="both"/>
        <w:rPr>
          <w:rFonts w:cs="Times New Roman"/>
          <w:szCs w:val="24"/>
          <w:lang w:val="en-US"/>
        </w:rPr>
      </w:pPr>
      <w:r w:rsidRPr="00B524C3">
        <w:rPr>
          <w:rFonts w:cs="Times New Roman"/>
          <w:szCs w:val="24"/>
          <w:lang w:val="en-US"/>
        </w:rPr>
        <w:t>Fageda, X.,</w:t>
      </w:r>
      <w:r w:rsidR="00262E5F" w:rsidRPr="00B524C3">
        <w:rPr>
          <w:rFonts w:cs="Times New Roman"/>
          <w:szCs w:val="24"/>
          <w:lang w:val="en-US"/>
        </w:rPr>
        <w:t xml:space="preserve"> </w:t>
      </w:r>
      <w:r w:rsidRPr="00B524C3">
        <w:rPr>
          <w:rFonts w:cs="Times New Roman"/>
          <w:szCs w:val="24"/>
          <w:lang w:val="en-US"/>
        </w:rPr>
        <w:t xml:space="preserve">&amp; </w:t>
      </w:r>
      <w:r w:rsidR="00262E5F" w:rsidRPr="00B524C3">
        <w:rPr>
          <w:rFonts w:cs="Times New Roman"/>
          <w:szCs w:val="24"/>
          <w:lang w:val="en-US"/>
        </w:rPr>
        <w:t>Flores-Fillol, R. (2017). A note on optimal airline networks under airport con</w:t>
      </w:r>
      <w:r w:rsidR="00020631" w:rsidRPr="00B524C3">
        <w:rPr>
          <w:rFonts w:cs="Times New Roman"/>
          <w:szCs w:val="24"/>
          <w:lang w:val="en-US"/>
        </w:rPr>
        <w:t>gestion. Economics Letters,</w:t>
      </w:r>
      <w:r w:rsidR="00262E5F" w:rsidRPr="00B524C3">
        <w:rPr>
          <w:rFonts w:cs="Times New Roman"/>
          <w:szCs w:val="24"/>
          <w:lang w:val="en-US"/>
        </w:rPr>
        <w:t xml:space="preserve"> 128</w:t>
      </w:r>
      <w:r w:rsidR="00020631" w:rsidRPr="00B524C3">
        <w:rPr>
          <w:rFonts w:cs="Times New Roman"/>
          <w:szCs w:val="24"/>
          <w:lang w:val="en-US"/>
        </w:rPr>
        <w:t>,</w:t>
      </w:r>
      <w:r w:rsidR="00262E5F" w:rsidRPr="00B524C3">
        <w:rPr>
          <w:rFonts w:cs="Times New Roman"/>
          <w:szCs w:val="24"/>
          <w:lang w:val="en-US"/>
        </w:rPr>
        <w:t xml:space="preserve"> 90–94.</w:t>
      </w:r>
    </w:p>
    <w:p w14:paraId="5826E674" w14:textId="77777777" w:rsidR="00B524C3" w:rsidRPr="00B524C3" w:rsidRDefault="00B524C3" w:rsidP="00B524C3">
      <w:pPr>
        <w:spacing w:after="0" w:line="360" w:lineRule="auto"/>
        <w:jc w:val="both"/>
        <w:rPr>
          <w:rFonts w:cs="Times New Roman"/>
          <w:szCs w:val="24"/>
          <w:lang w:val="en-US"/>
        </w:rPr>
      </w:pPr>
    </w:p>
    <w:p w14:paraId="2CD41229" w14:textId="77777777" w:rsidR="00262E5F" w:rsidRDefault="001A56A5" w:rsidP="00B524C3">
      <w:pPr>
        <w:spacing w:after="0" w:line="360" w:lineRule="auto"/>
        <w:jc w:val="both"/>
        <w:rPr>
          <w:rFonts w:cs="Times New Roman"/>
          <w:szCs w:val="24"/>
        </w:rPr>
      </w:pPr>
      <w:r w:rsidRPr="00B524C3">
        <w:rPr>
          <w:rFonts w:cs="Times New Roman"/>
          <w:szCs w:val="24"/>
          <w:lang w:val="en-US"/>
        </w:rPr>
        <w:t>Feng, B., Li, Y.,</w:t>
      </w:r>
      <w:r w:rsidR="00262E5F" w:rsidRPr="00B524C3">
        <w:rPr>
          <w:rFonts w:cs="Times New Roman"/>
          <w:szCs w:val="24"/>
          <w:lang w:val="en-US"/>
        </w:rPr>
        <w:t xml:space="preserve"> </w:t>
      </w:r>
      <w:r w:rsidRPr="00B524C3">
        <w:rPr>
          <w:rFonts w:cs="Times New Roman"/>
          <w:szCs w:val="24"/>
          <w:lang w:val="en-US"/>
        </w:rPr>
        <w:t xml:space="preserve">&amp; </w:t>
      </w:r>
      <w:r w:rsidR="00262E5F" w:rsidRPr="00B524C3">
        <w:rPr>
          <w:rFonts w:cs="Times New Roman"/>
          <w:szCs w:val="24"/>
          <w:lang w:val="en-US"/>
        </w:rPr>
        <w:t xml:space="preserve">Shen, Z. J. (2015). Air cargo operations: Literature review and comparison with pratices. </w:t>
      </w:r>
      <w:r w:rsidR="00262E5F" w:rsidRPr="00B524C3">
        <w:rPr>
          <w:rFonts w:cs="Times New Roman"/>
          <w:szCs w:val="24"/>
        </w:rPr>
        <w:t>Transportation Research Part C, 56, 263-280.</w:t>
      </w:r>
    </w:p>
    <w:p w14:paraId="6763D9DD" w14:textId="77777777" w:rsidR="00B524C3" w:rsidRPr="00B524C3" w:rsidRDefault="00B524C3" w:rsidP="00B524C3">
      <w:pPr>
        <w:spacing w:after="0" w:line="360" w:lineRule="auto"/>
        <w:jc w:val="both"/>
        <w:rPr>
          <w:rFonts w:cs="Times New Roman"/>
          <w:szCs w:val="24"/>
        </w:rPr>
      </w:pPr>
    </w:p>
    <w:p w14:paraId="2CD4122A" w14:textId="77777777" w:rsidR="00262E5F" w:rsidRDefault="00262E5F" w:rsidP="00B524C3">
      <w:pPr>
        <w:spacing w:after="0" w:line="360" w:lineRule="auto"/>
        <w:jc w:val="both"/>
        <w:rPr>
          <w:rFonts w:cs="Times New Roman"/>
          <w:szCs w:val="24"/>
        </w:rPr>
      </w:pPr>
      <w:r w:rsidRPr="00B524C3">
        <w:rPr>
          <w:rFonts w:cs="Times New Roman"/>
          <w:szCs w:val="24"/>
        </w:rPr>
        <w:t>Hanneman, R. A. (2001). Introducción a los Métodos de Análisis de Redes Sociales. Departamento de Sociologia de la Universidade de Califórnia, Riverside, US, 150.</w:t>
      </w:r>
    </w:p>
    <w:p w14:paraId="7CA9D86F" w14:textId="77777777" w:rsidR="00B524C3" w:rsidRPr="00B524C3" w:rsidRDefault="00B524C3" w:rsidP="00B524C3">
      <w:pPr>
        <w:spacing w:after="0" w:line="360" w:lineRule="auto"/>
        <w:jc w:val="both"/>
        <w:rPr>
          <w:rFonts w:cs="Times New Roman"/>
          <w:szCs w:val="24"/>
        </w:rPr>
      </w:pPr>
    </w:p>
    <w:p w14:paraId="2CD4122B" w14:textId="77777777" w:rsidR="00262E5F" w:rsidRDefault="001A56A5" w:rsidP="00B524C3">
      <w:pPr>
        <w:spacing w:after="0" w:line="360" w:lineRule="auto"/>
        <w:jc w:val="both"/>
        <w:rPr>
          <w:rFonts w:cs="Times New Roman"/>
          <w:szCs w:val="24"/>
          <w:lang w:val="en-US"/>
        </w:rPr>
      </w:pPr>
      <w:r w:rsidRPr="00B524C3">
        <w:rPr>
          <w:rFonts w:cs="Times New Roman"/>
          <w:szCs w:val="24"/>
          <w:lang w:val="en-US"/>
        </w:rPr>
        <w:t xml:space="preserve">Hanneman, R. A., &amp; </w:t>
      </w:r>
      <w:r w:rsidR="00262E5F" w:rsidRPr="00B524C3">
        <w:rPr>
          <w:rFonts w:cs="Times New Roman"/>
          <w:szCs w:val="24"/>
          <w:lang w:val="en-US"/>
        </w:rPr>
        <w:t>Riddle, N. (2005). Introduction to SOCIAL Network Methods. Riverdise, CA: University of California, Riverside.</w:t>
      </w:r>
    </w:p>
    <w:p w14:paraId="1AE122C5" w14:textId="77777777" w:rsidR="00B524C3" w:rsidRPr="00B524C3" w:rsidRDefault="00B524C3" w:rsidP="00B524C3">
      <w:pPr>
        <w:spacing w:after="0" w:line="360" w:lineRule="auto"/>
        <w:jc w:val="both"/>
        <w:rPr>
          <w:rFonts w:cs="Times New Roman"/>
          <w:szCs w:val="24"/>
          <w:lang w:val="en-US"/>
        </w:rPr>
      </w:pPr>
    </w:p>
    <w:p w14:paraId="2CD4122C" w14:textId="77777777" w:rsidR="00262E5F" w:rsidRDefault="00262E5F" w:rsidP="00B524C3">
      <w:pPr>
        <w:spacing w:after="0" w:line="360" w:lineRule="auto"/>
        <w:jc w:val="both"/>
        <w:rPr>
          <w:rStyle w:val="Hyperlink"/>
          <w:rFonts w:cs="Times New Roman"/>
          <w:szCs w:val="24"/>
          <w:lang w:val="en-US"/>
        </w:rPr>
      </w:pPr>
      <w:r w:rsidRPr="00B524C3">
        <w:rPr>
          <w:rFonts w:cs="Times New Roman"/>
          <w:szCs w:val="24"/>
          <w:lang w:val="en-US"/>
        </w:rPr>
        <w:t xml:space="preserve">International Civil Aviation Organization - ICAO. (2020). Retrieved from </w:t>
      </w:r>
      <w:hyperlink r:id="rId13" w:history="1">
        <w:r w:rsidR="001A56A5" w:rsidRPr="00B524C3">
          <w:rPr>
            <w:rStyle w:val="Hyperlink"/>
            <w:rFonts w:cs="Times New Roman"/>
            <w:szCs w:val="24"/>
            <w:lang w:val="en-US"/>
          </w:rPr>
          <w:t>https://www.icao.int/Pages/default.aspx</w:t>
        </w:r>
      </w:hyperlink>
    </w:p>
    <w:p w14:paraId="49FFB090" w14:textId="77777777" w:rsidR="00B524C3" w:rsidRPr="00B524C3" w:rsidRDefault="00B524C3" w:rsidP="00B524C3">
      <w:pPr>
        <w:spacing w:after="0" w:line="360" w:lineRule="auto"/>
        <w:jc w:val="both"/>
        <w:rPr>
          <w:rFonts w:cs="Times New Roman"/>
          <w:szCs w:val="24"/>
          <w:lang w:val="en-US"/>
        </w:rPr>
      </w:pPr>
    </w:p>
    <w:p w14:paraId="2CD4122D" w14:textId="77777777" w:rsidR="00262E5F" w:rsidRDefault="00262E5F" w:rsidP="00B524C3">
      <w:pPr>
        <w:spacing w:after="0" w:line="360" w:lineRule="auto"/>
        <w:jc w:val="both"/>
        <w:rPr>
          <w:rFonts w:cs="Times New Roman"/>
          <w:szCs w:val="24"/>
          <w:lang w:val="en-US"/>
        </w:rPr>
      </w:pPr>
      <w:r w:rsidRPr="00B524C3">
        <w:rPr>
          <w:rFonts w:cs="Times New Roman"/>
          <w:szCs w:val="24"/>
          <w:lang w:val="en-US"/>
        </w:rPr>
        <w:t xml:space="preserve">Janic, M. (2005). Modeling the </w:t>
      </w:r>
      <w:r w:rsidR="00020631" w:rsidRPr="00B524C3">
        <w:rPr>
          <w:rFonts w:cs="Times New Roman"/>
          <w:szCs w:val="24"/>
          <w:lang w:val="en-US"/>
        </w:rPr>
        <w:t>large-scale</w:t>
      </w:r>
      <w:r w:rsidRPr="00B524C3">
        <w:rPr>
          <w:rFonts w:cs="Times New Roman"/>
          <w:szCs w:val="24"/>
          <w:lang w:val="en-US"/>
        </w:rPr>
        <w:t xml:space="preserve"> disruption of an airline network. Journal Transport Engineer, 131, 249–260.</w:t>
      </w:r>
    </w:p>
    <w:p w14:paraId="71256BB6" w14:textId="77777777" w:rsidR="00B524C3" w:rsidRPr="00B524C3" w:rsidRDefault="00B524C3" w:rsidP="00B524C3">
      <w:pPr>
        <w:spacing w:after="0" w:line="360" w:lineRule="auto"/>
        <w:jc w:val="both"/>
        <w:rPr>
          <w:rFonts w:cs="Times New Roman"/>
          <w:szCs w:val="24"/>
          <w:lang w:val="en-US"/>
        </w:rPr>
      </w:pPr>
    </w:p>
    <w:p w14:paraId="2CD4122E" w14:textId="77777777" w:rsidR="00262E5F" w:rsidRDefault="001A56A5" w:rsidP="00B524C3">
      <w:pPr>
        <w:spacing w:after="0" w:line="360" w:lineRule="auto"/>
        <w:jc w:val="both"/>
        <w:rPr>
          <w:rFonts w:cs="Times New Roman"/>
          <w:szCs w:val="24"/>
          <w:lang w:val="en-US"/>
        </w:rPr>
      </w:pPr>
      <w:r w:rsidRPr="00B524C3">
        <w:rPr>
          <w:rFonts w:cs="Times New Roman"/>
          <w:szCs w:val="24"/>
          <w:lang w:val="en-US"/>
        </w:rPr>
        <w:t>Lin, M. H.,</w:t>
      </w:r>
      <w:r w:rsidR="00262E5F" w:rsidRPr="00B524C3">
        <w:rPr>
          <w:rFonts w:cs="Times New Roman"/>
          <w:szCs w:val="24"/>
          <w:lang w:val="en-US"/>
        </w:rPr>
        <w:t xml:space="preserve"> </w:t>
      </w:r>
      <w:r w:rsidRPr="00B524C3">
        <w:rPr>
          <w:rFonts w:cs="Times New Roman"/>
          <w:szCs w:val="24"/>
          <w:lang w:val="en-US"/>
        </w:rPr>
        <w:t xml:space="preserve">&amp; </w:t>
      </w:r>
      <w:r w:rsidR="00262E5F" w:rsidRPr="00B524C3">
        <w:rPr>
          <w:rFonts w:cs="Times New Roman"/>
          <w:szCs w:val="24"/>
          <w:lang w:val="en-US"/>
        </w:rPr>
        <w:t>Yimin</w:t>
      </w:r>
      <w:r w:rsidRPr="00B524C3">
        <w:rPr>
          <w:rFonts w:cs="Times New Roman"/>
          <w:szCs w:val="24"/>
          <w:lang w:val="en-US"/>
        </w:rPr>
        <w:t>, Z</w:t>
      </w:r>
      <w:r w:rsidR="00262E5F" w:rsidRPr="00B524C3">
        <w:rPr>
          <w:rFonts w:cs="Times New Roman"/>
          <w:szCs w:val="24"/>
          <w:lang w:val="en-US"/>
        </w:rPr>
        <w:t xml:space="preserve">. (2017). Hub-airport congestion pricing and capacity investment. Transportation </w:t>
      </w:r>
      <w:r w:rsidR="00020631" w:rsidRPr="00B524C3">
        <w:rPr>
          <w:rFonts w:cs="Times New Roman"/>
          <w:szCs w:val="24"/>
          <w:lang w:val="en-US"/>
        </w:rPr>
        <w:t>Research Part B: Methodological,</w:t>
      </w:r>
      <w:r w:rsidR="00262E5F" w:rsidRPr="00B524C3">
        <w:rPr>
          <w:rFonts w:cs="Times New Roman"/>
          <w:szCs w:val="24"/>
          <w:lang w:val="en-US"/>
        </w:rPr>
        <w:t xml:space="preserve"> 101, 89-106.</w:t>
      </w:r>
    </w:p>
    <w:p w14:paraId="43A2186F" w14:textId="77777777" w:rsidR="00B524C3" w:rsidRPr="00B524C3" w:rsidRDefault="00B524C3" w:rsidP="00B524C3">
      <w:pPr>
        <w:spacing w:after="0" w:line="360" w:lineRule="auto"/>
        <w:jc w:val="both"/>
        <w:rPr>
          <w:rFonts w:cs="Times New Roman"/>
          <w:szCs w:val="24"/>
          <w:lang w:val="en-US"/>
        </w:rPr>
      </w:pPr>
    </w:p>
    <w:p w14:paraId="2CD4122F" w14:textId="77777777" w:rsidR="00262E5F" w:rsidRDefault="001A56A5" w:rsidP="00B524C3">
      <w:pPr>
        <w:spacing w:after="0" w:line="360" w:lineRule="auto"/>
        <w:jc w:val="both"/>
        <w:rPr>
          <w:rFonts w:cs="Times New Roman"/>
          <w:szCs w:val="24"/>
          <w:lang w:val="en-US"/>
        </w:rPr>
      </w:pPr>
      <w:r w:rsidRPr="00B524C3">
        <w:rPr>
          <w:rFonts w:cs="Times New Roman"/>
          <w:szCs w:val="24"/>
          <w:lang w:val="en-US"/>
        </w:rPr>
        <w:t>Mohri, S. S., Karimi, H., Kordani, A. A.,</w:t>
      </w:r>
      <w:r w:rsidR="00262E5F" w:rsidRPr="00B524C3">
        <w:rPr>
          <w:rFonts w:cs="Times New Roman"/>
          <w:szCs w:val="24"/>
          <w:lang w:val="en-US"/>
        </w:rPr>
        <w:t xml:space="preserve"> </w:t>
      </w:r>
      <w:r w:rsidRPr="00B524C3">
        <w:rPr>
          <w:rFonts w:cs="Times New Roman"/>
          <w:szCs w:val="24"/>
          <w:lang w:val="en-US"/>
        </w:rPr>
        <w:t xml:space="preserve">&amp; </w:t>
      </w:r>
      <w:r w:rsidR="00262E5F" w:rsidRPr="00B524C3">
        <w:rPr>
          <w:rFonts w:cs="Times New Roman"/>
          <w:szCs w:val="24"/>
          <w:lang w:val="en-US"/>
        </w:rPr>
        <w:t>Nasrollahi, M.  (2018). Airline hub-and spoke network design based on airport capacity envelope curve: A practical view. Computers &amp; Industrial Engineering, 125, 375-393.</w:t>
      </w:r>
    </w:p>
    <w:p w14:paraId="3C9022C8" w14:textId="77777777" w:rsidR="00B524C3" w:rsidRPr="00B524C3" w:rsidRDefault="00B524C3" w:rsidP="00B524C3">
      <w:pPr>
        <w:spacing w:after="0" w:line="360" w:lineRule="auto"/>
        <w:jc w:val="both"/>
        <w:rPr>
          <w:rFonts w:cs="Times New Roman"/>
          <w:szCs w:val="24"/>
          <w:lang w:val="en-US"/>
        </w:rPr>
      </w:pPr>
    </w:p>
    <w:p w14:paraId="2CD41230" w14:textId="77777777" w:rsidR="00262E5F" w:rsidRDefault="001A56A5" w:rsidP="00B524C3">
      <w:pPr>
        <w:spacing w:after="0" w:line="360" w:lineRule="auto"/>
        <w:jc w:val="both"/>
        <w:rPr>
          <w:rFonts w:cs="Times New Roman"/>
          <w:szCs w:val="24"/>
          <w:lang w:val="en-US"/>
        </w:rPr>
      </w:pPr>
      <w:r w:rsidRPr="00B524C3">
        <w:rPr>
          <w:rFonts w:cs="Times New Roman"/>
          <w:szCs w:val="24"/>
          <w:lang w:val="en-US"/>
        </w:rPr>
        <w:lastRenderedPageBreak/>
        <w:t>O'Kelly, M. E.,</w:t>
      </w:r>
      <w:r w:rsidR="00262E5F" w:rsidRPr="00B524C3">
        <w:rPr>
          <w:rFonts w:cs="Times New Roman"/>
          <w:szCs w:val="24"/>
          <w:lang w:val="en-US"/>
        </w:rPr>
        <w:t xml:space="preserve"> </w:t>
      </w:r>
      <w:r w:rsidRPr="00B524C3">
        <w:rPr>
          <w:rFonts w:cs="Times New Roman"/>
          <w:szCs w:val="24"/>
          <w:lang w:val="en-US"/>
        </w:rPr>
        <w:t xml:space="preserve">&amp; </w:t>
      </w:r>
      <w:r w:rsidR="00262E5F" w:rsidRPr="00B524C3">
        <w:rPr>
          <w:rFonts w:cs="Times New Roman"/>
          <w:szCs w:val="24"/>
          <w:lang w:val="en-US"/>
        </w:rPr>
        <w:t xml:space="preserve">Bryan, D. L. B. (1998). "Hub location with flow economies of scale". Transportation Research B, 32(8), 608. </w:t>
      </w:r>
    </w:p>
    <w:p w14:paraId="00931EF0" w14:textId="77777777" w:rsidR="00B524C3" w:rsidRPr="00B524C3" w:rsidRDefault="00B524C3" w:rsidP="00B524C3">
      <w:pPr>
        <w:spacing w:after="0" w:line="360" w:lineRule="auto"/>
        <w:jc w:val="both"/>
        <w:rPr>
          <w:rFonts w:cs="Times New Roman"/>
          <w:szCs w:val="24"/>
          <w:lang w:val="en-US"/>
        </w:rPr>
      </w:pPr>
    </w:p>
    <w:p w14:paraId="2CD41231" w14:textId="77777777" w:rsidR="00262E5F" w:rsidRDefault="001A56A5" w:rsidP="00B524C3">
      <w:pPr>
        <w:spacing w:after="0" w:line="360" w:lineRule="auto"/>
        <w:jc w:val="both"/>
        <w:rPr>
          <w:rFonts w:cs="Times New Roman"/>
          <w:szCs w:val="24"/>
          <w:lang w:val="en-US"/>
        </w:rPr>
      </w:pPr>
      <w:r w:rsidRPr="00B524C3">
        <w:rPr>
          <w:rFonts w:cs="Times New Roman"/>
          <w:szCs w:val="24"/>
          <w:lang w:val="en-US"/>
        </w:rPr>
        <w:t>Ryerson, M. S.,</w:t>
      </w:r>
      <w:r w:rsidR="00262E5F" w:rsidRPr="00B524C3">
        <w:rPr>
          <w:rFonts w:cs="Times New Roman"/>
          <w:szCs w:val="24"/>
          <w:lang w:val="en-US"/>
        </w:rPr>
        <w:t xml:space="preserve"> Kim, </w:t>
      </w:r>
      <w:r w:rsidRPr="00B524C3">
        <w:rPr>
          <w:rFonts w:cs="Times New Roman"/>
          <w:szCs w:val="24"/>
          <w:lang w:val="en-US"/>
        </w:rPr>
        <w:t xml:space="preserve">&amp; </w:t>
      </w:r>
      <w:r w:rsidR="00262E5F" w:rsidRPr="00B524C3">
        <w:rPr>
          <w:rFonts w:cs="Times New Roman"/>
          <w:szCs w:val="24"/>
          <w:lang w:val="en-US"/>
        </w:rPr>
        <w:t xml:space="preserve">H. (2013). Integrating airline operational practices into passenger airline hub deﬁnition. Journal of Transport Geography, 31, 84-63. </w:t>
      </w:r>
    </w:p>
    <w:p w14:paraId="27168D38" w14:textId="77777777" w:rsidR="00B524C3" w:rsidRPr="00B524C3" w:rsidRDefault="00B524C3" w:rsidP="00B524C3">
      <w:pPr>
        <w:spacing w:after="0" w:line="360" w:lineRule="auto"/>
        <w:jc w:val="both"/>
        <w:rPr>
          <w:rFonts w:cs="Times New Roman"/>
          <w:szCs w:val="24"/>
          <w:lang w:val="en-US"/>
        </w:rPr>
      </w:pPr>
    </w:p>
    <w:p w14:paraId="2CD41232" w14:textId="1F88A8E2" w:rsidR="00262E5F" w:rsidRDefault="001A56A5" w:rsidP="00B524C3">
      <w:pPr>
        <w:spacing w:after="0" w:line="360" w:lineRule="auto"/>
        <w:jc w:val="both"/>
        <w:rPr>
          <w:rFonts w:cs="Times New Roman"/>
          <w:szCs w:val="24"/>
          <w:lang w:val="en-US"/>
        </w:rPr>
      </w:pPr>
      <w:r w:rsidRPr="00B524C3">
        <w:rPr>
          <w:rFonts w:cs="Times New Roman"/>
          <w:szCs w:val="24"/>
          <w:lang w:val="en-US"/>
        </w:rPr>
        <w:t>Rodríguez-Déniz, H., Suau-Sanchez, P.,</w:t>
      </w:r>
      <w:r w:rsidR="00262E5F" w:rsidRPr="00B524C3">
        <w:rPr>
          <w:rFonts w:cs="Times New Roman"/>
          <w:szCs w:val="24"/>
          <w:lang w:val="en-US"/>
        </w:rPr>
        <w:t xml:space="preserve"> </w:t>
      </w:r>
      <w:r w:rsidRPr="00B524C3">
        <w:rPr>
          <w:rFonts w:cs="Times New Roman"/>
          <w:szCs w:val="24"/>
          <w:lang w:val="en-US"/>
        </w:rPr>
        <w:t xml:space="preserve">&amp; </w:t>
      </w:r>
      <w:r w:rsidR="00262E5F" w:rsidRPr="00B524C3">
        <w:rPr>
          <w:rFonts w:cs="Times New Roman"/>
          <w:szCs w:val="24"/>
          <w:lang w:val="en-US"/>
        </w:rPr>
        <w:t xml:space="preserve">Voltes-Dorta, A. (2013). </w:t>
      </w:r>
      <w:r w:rsidR="00020631" w:rsidRPr="00B524C3">
        <w:rPr>
          <w:rFonts w:cs="Times New Roman"/>
          <w:szCs w:val="24"/>
          <w:lang w:val="en-US"/>
        </w:rPr>
        <w:t>Classifying</w:t>
      </w:r>
      <w:r w:rsidR="00262E5F" w:rsidRPr="00B524C3">
        <w:rPr>
          <w:rFonts w:cs="Times New Roman"/>
          <w:szCs w:val="24"/>
          <w:lang w:val="en-US"/>
        </w:rPr>
        <w:t xml:space="preserve"> airports according to their hub dimensions: an application to the US domestic network. Journal of Transport Geography, 33, 188-195</w:t>
      </w:r>
      <w:r w:rsidR="00B524C3">
        <w:rPr>
          <w:rFonts w:cs="Times New Roman"/>
          <w:szCs w:val="24"/>
          <w:lang w:val="en-US"/>
        </w:rPr>
        <w:t>.</w:t>
      </w:r>
    </w:p>
    <w:p w14:paraId="27346162" w14:textId="77777777" w:rsidR="00B524C3" w:rsidRPr="00B524C3" w:rsidRDefault="00B524C3" w:rsidP="00B524C3">
      <w:pPr>
        <w:spacing w:after="0" w:line="360" w:lineRule="auto"/>
        <w:jc w:val="both"/>
        <w:rPr>
          <w:rFonts w:cs="Times New Roman"/>
          <w:szCs w:val="24"/>
          <w:lang w:val="en-US"/>
        </w:rPr>
      </w:pPr>
    </w:p>
    <w:p w14:paraId="2CD41233" w14:textId="77777777" w:rsidR="00262E5F" w:rsidRDefault="00262E5F" w:rsidP="00B524C3">
      <w:pPr>
        <w:spacing w:after="0" w:line="360" w:lineRule="auto"/>
        <w:jc w:val="both"/>
        <w:rPr>
          <w:rFonts w:cs="Times New Roman"/>
          <w:szCs w:val="24"/>
          <w:lang w:val="en-US"/>
        </w:rPr>
      </w:pPr>
      <w:r w:rsidRPr="00B524C3">
        <w:rPr>
          <w:rFonts w:cs="Times New Roman"/>
          <w:szCs w:val="24"/>
          <w:lang w:val="en-US"/>
        </w:rPr>
        <w:t xml:space="preserve">Scott, J. (2000). Social Network Analysis. A handbook. New York. SAGE Publications Ltda, 2 </w:t>
      </w:r>
      <w:proofErr w:type="gramStart"/>
      <w:r w:rsidRPr="00B524C3">
        <w:rPr>
          <w:rFonts w:cs="Times New Roman"/>
          <w:szCs w:val="24"/>
          <w:lang w:val="en-US"/>
        </w:rPr>
        <w:t>edition</w:t>
      </w:r>
      <w:proofErr w:type="gramEnd"/>
      <w:r w:rsidRPr="00B524C3">
        <w:rPr>
          <w:rFonts w:cs="Times New Roman"/>
          <w:szCs w:val="24"/>
          <w:lang w:val="en-US"/>
        </w:rPr>
        <w:t>.</w:t>
      </w:r>
    </w:p>
    <w:p w14:paraId="58C3B1BE" w14:textId="77777777" w:rsidR="00B524C3" w:rsidRPr="00B524C3" w:rsidRDefault="00B524C3" w:rsidP="00B524C3">
      <w:pPr>
        <w:spacing w:after="0" w:line="360" w:lineRule="auto"/>
        <w:jc w:val="both"/>
        <w:rPr>
          <w:rFonts w:cs="Times New Roman"/>
          <w:szCs w:val="24"/>
          <w:lang w:val="en-US"/>
        </w:rPr>
      </w:pPr>
    </w:p>
    <w:p w14:paraId="2CD41234" w14:textId="77777777" w:rsidR="00262E5F" w:rsidRDefault="001A56A5" w:rsidP="00B524C3">
      <w:pPr>
        <w:spacing w:after="0" w:line="360" w:lineRule="auto"/>
        <w:jc w:val="both"/>
        <w:rPr>
          <w:rFonts w:cs="Times New Roman"/>
          <w:szCs w:val="24"/>
          <w:lang w:val="en-US"/>
        </w:rPr>
      </w:pPr>
      <w:r w:rsidRPr="00B524C3">
        <w:rPr>
          <w:rFonts w:cs="Times New Roman"/>
          <w:szCs w:val="24"/>
          <w:lang w:val="en-US"/>
        </w:rPr>
        <w:t>Taherkhani, G.,</w:t>
      </w:r>
      <w:r w:rsidR="00262E5F" w:rsidRPr="00B524C3">
        <w:rPr>
          <w:rFonts w:cs="Times New Roman"/>
          <w:szCs w:val="24"/>
          <w:lang w:val="en-US"/>
        </w:rPr>
        <w:t xml:space="preserve"> </w:t>
      </w:r>
      <w:r w:rsidRPr="00B524C3">
        <w:rPr>
          <w:rFonts w:cs="Times New Roman"/>
          <w:szCs w:val="24"/>
          <w:lang w:val="en-US"/>
        </w:rPr>
        <w:t xml:space="preserve">&amp; </w:t>
      </w:r>
      <w:r w:rsidR="00262E5F" w:rsidRPr="00B524C3">
        <w:rPr>
          <w:rFonts w:cs="Times New Roman"/>
          <w:szCs w:val="24"/>
          <w:lang w:val="en-US"/>
        </w:rPr>
        <w:t xml:space="preserve">Alumur, S. A. (2019). Profit maximizing hub location problems. Omega, 86, 1–15. </w:t>
      </w:r>
    </w:p>
    <w:p w14:paraId="66869ABA" w14:textId="77777777" w:rsidR="00B524C3" w:rsidRPr="00B524C3" w:rsidRDefault="00B524C3" w:rsidP="00B524C3">
      <w:pPr>
        <w:spacing w:after="0" w:line="360" w:lineRule="auto"/>
        <w:jc w:val="both"/>
        <w:rPr>
          <w:rFonts w:cs="Times New Roman"/>
          <w:szCs w:val="24"/>
          <w:lang w:val="en-US"/>
        </w:rPr>
      </w:pPr>
    </w:p>
    <w:p w14:paraId="2CD41235" w14:textId="77777777" w:rsidR="00262E5F" w:rsidRDefault="001A56A5" w:rsidP="00B524C3">
      <w:pPr>
        <w:spacing w:after="0" w:line="360" w:lineRule="auto"/>
        <w:jc w:val="both"/>
        <w:rPr>
          <w:rFonts w:cs="Times New Roman"/>
          <w:szCs w:val="24"/>
          <w:lang w:val="en-US"/>
        </w:rPr>
      </w:pPr>
      <w:r w:rsidRPr="00B524C3">
        <w:rPr>
          <w:rFonts w:cs="Times New Roman"/>
          <w:szCs w:val="24"/>
          <w:lang w:val="en-US"/>
        </w:rPr>
        <w:t xml:space="preserve">Veldhuis, J., &amp; </w:t>
      </w:r>
      <w:r w:rsidR="00262E5F" w:rsidRPr="00B524C3">
        <w:rPr>
          <w:rFonts w:cs="Times New Roman"/>
          <w:szCs w:val="24"/>
          <w:lang w:val="en-US"/>
        </w:rPr>
        <w:t>Kroes, E. K. (2002). Dynamics in relative network performance of the main European hub airports. European Transport Conference, Cambridge.</w:t>
      </w:r>
    </w:p>
    <w:p w14:paraId="54EACBDA" w14:textId="77777777" w:rsidR="00B524C3" w:rsidRPr="00B524C3" w:rsidRDefault="00B524C3" w:rsidP="00B524C3">
      <w:pPr>
        <w:spacing w:after="0" w:line="360" w:lineRule="auto"/>
        <w:jc w:val="both"/>
        <w:rPr>
          <w:rFonts w:cs="Times New Roman"/>
          <w:szCs w:val="24"/>
          <w:lang w:val="en-US"/>
        </w:rPr>
      </w:pPr>
    </w:p>
    <w:p w14:paraId="2CD41236" w14:textId="77777777" w:rsidR="00262E5F" w:rsidRDefault="00262E5F" w:rsidP="00B524C3">
      <w:pPr>
        <w:spacing w:after="0" w:line="360" w:lineRule="auto"/>
        <w:jc w:val="both"/>
        <w:rPr>
          <w:rFonts w:cs="Times New Roman"/>
          <w:szCs w:val="24"/>
          <w:lang w:val="en-US"/>
        </w:rPr>
      </w:pPr>
      <w:r w:rsidRPr="00B524C3">
        <w:rPr>
          <w:rFonts w:cs="Times New Roman"/>
          <w:szCs w:val="24"/>
          <w:lang w:val="en-US"/>
        </w:rPr>
        <w:t>Y</w:t>
      </w:r>
      <w:r w:rsidR="001A56A5" w:rsidRPr="00B524C3">
        <w:rPr>
          <w:rFonts w:cs="Times New Roman"/>
          <w:szCs w:val="24"/>
          <w:lang w:val="en-US"/>
        </w:rPr>
        <w:t>u, A., Yu, Z.,</w:t>
      </w:r>
      <w:r w:rsidRPr="00B524C3">
        <w:rPr>
          <w:rFonts w:cs="Times New Roman"/>
          <w:szCs w:val="24"/>
          <w:lang w:val="en-US"/>
        </w:rPr>
        <w:t xml:space="preserve"> </w:t>
      </w:r>
      <w:r w:rsidR="001A56A5" w:rsidRPr="00B524C3">
        <w:rPr>
          <w:rFonts w:cs="Times New Roman"/>
          <w:szCs w:val="24"/>
          <w:lang w:val="en-US"/>
        </w:rPr>
        <w:t xml:space="preserve">&amp; </w:t>
      </w:r>
      <w:r w:rsidRPr="00B524C3">
        <w:rPr>
          <w:rFonts w:cs="Times New Roman"/>
          <w:szCs w:val="24"/>
          <w:lang w:val="en-US"/>
        </w:rPr>
        <w:t>Bo, Z. (2015). The reliable hub-and-spoke design problem: Models and algorithms. Transportation Research Part B, 77, 103-122.</w:t>
      </w:r>
    </w:p>
    <w:p w14:paraId="4E9B54D1" w14:textId="77777777" w:rsidR="00B524C3" w:rsidRPr="00B524C3" w:rsidRDefault="00B524C3" w:rsidP="00B524C3">
      <w:pPr>
        <w:spacing w:after="0" w:line="360" w:lineRule="auto"/>
        <w:jc w:val="both"/>
        <w:rPr>
          <w:rFonts w:cs="Times New Roman"/>
          <w:szCs w:val="24"/>
          <w:lang w:val="en-US"/>
        </w:rPr>
      </w:pPr>
    </w:p>
    <w:p w14:paraId="2CD41237" w14:textId="77777777" w:rsidR="00262E5F" w:rsidRPr="00B524C3" w:rsidRDefault="001A56A5" w:rsidP="00B524C3">
      <w:pPr>
        <w:spacing w:after="0" w:line="360" w:lineRule="auto"/>
        <w:jc w:val="both"/>
        <w:rPr>
          <w:rFonts w:cs="Times New Roman"/>
          <w:color w:val="FF0000"/>
          <w:szCs w:val="24"/>
          <w:lang w:val="en-US"/>
        </w:rPr>
      </w:pPr>
      <w:r w:rsidRPr="00B524C3">
        <w:rPr>
          <w:rFonts w:cs="Times New Roman"/>
          <w:szCs w:val="24"/>
          <w:lang w:val="en-US"/>
        </w:rPr>
        <w:t>Wasserman, S.,</w:t>
      </w:r>
      <w:r w:rsidR="00262E5F" w:rsidRPr="00B524C3">
        <w:rPr>
          <w:rFonts w:cs="Times New Roman"/>
          <w:szCs w:val="24"/>
          <w:lang w:val="en-US"/>
        </w:rPr>
        <w:t xml:space="preserve"> </w:t>
      </w:r>
      <w:r w:rsidRPr="00B524C3">
        <w:rPr>
          <w:rFonts w:cs="Times New Roman"/>
          <w:szCs w:val="24"/>
          <w:lang w:val="en-US"/>
        </w:rPr>
        <w:t xml:space="preserve">&amp; </w:t>
      </w:r>
      <w:r w:rsidR="00262E5F" w:rsidRPr="00B524C3">
        <w:rPr>
          <w:rFonts w:cs="Times New Roman"/>
          <w:szCs w:val="24"/>
          <w:lang w:val="en-US"/>
        </w:rPr>
        <w:t>Faust, K. (1994). Social Network Analysis: Methods and A</w:t>
      </w:r>
      <w:r w:rsidR="00020631" w:rsidRPr="00B524C3">
        <w:rPr>
          <w:rFonts w:cs="Times New Roman"/>
          <w:szCs w:val="24"/>
          <w:lang w:val="en-US"/>
        </w:rPr>
        <w:t>p</w:t>
      </w:r>
      <w:r w:rsidR="00262E5F" w:rsidRPr="00B524C3">
        <w:rPr>
          <w:rFonts w:cs="Times New Roman"/>
          <w:szCs w:val="24"/>
          <w:lang w:val="en-US"/>
        </w:rPr>
        <w:t xml:space="preserve">plications. </w:t>
      </w:r>
      <w:r w:rsidR="00020631" w:rsidRPr="00B524C3">
        <w:rPr>
          <w:rFonts w:cs="Times New Roman"/>
          <w:szCs w:val="24"/>
          <w:lang w:val="en-US"/>
        </w:rPr>
        <w:t>1. ed</w:t>
      </w:r>
      <w:r w:rsidR="00262E5F" w:rsidRPr="00B524C3">
        <w:rPr>
          <w:rFonts w:cs="Times New Roman"/>
          <w:szCs w:val="24"/>
          <w:lang w:val="en-US"/>
        </w:rPr>
        <w:t>. Cambridge: Cambridge University Press.</w:t>
      </w:r>
    </w:p>
    <w:p w14:paraId="2CD41238" w14:textId="77777777" w:rsidR="00701A5E" w:rsidRPr="00B524C3" w:rsidRDefault="00701A5E" w:rsidP="00B524C3">
      <w:pPr>
        <w:spacing w:after="0" w:line="360" w:lineRule="auto"/>
        <w:jc w:val="both"/>
        <w:rPr>
          <w:rFonts w:cs="Times New Roman"/>
          <w:color w:val="FF0000"/>
          <w:szCs w:val="24"/>
          <w:lang w:val="en-US"/>
        </w:rPr>
      </w:pPr>
    </w:p>
    <w:sectPr w:rsidR="00701A5E" w:rsidRPr="00B524C3" w:rsidSect="00037437">
      <w:headerReference w:type="default" r:id="rId14"/>
      <w:footerReference w:type="default" r:id="rId15"/>
      <w:headerReference w:type="first" r:id="rId16"/>
      <w:footerReference w:type="first" r:id="rId17"/>
      <w:pgSz w:w="11906" w:h="16838"/>
      <w:pgMar w:top="1701"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9F3D0" w16cex:dateUtc="2021-05-27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E580E" w16cid:durableId="2459F3D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1AC7C" w14:textId="77777777" w:rsidR="005B67E2" w:rsidRDefault="005B67E2" w:rsidP="00E60C0D">
      <w:pPr>
        <w:spacing w:after="0" w:line="240" w:lineRule="auto"/>
      </w:pPr>
      <w:r>
        <w:separator/>
      </w:r>
    </w:p>
  </w:endnote>
  <w:endnote w:type="continuationSeparator" w:id="0">
    <w:p w14:paraId="6F0F8939" w14:textId="77777777" w:rsidR="005B67E2" w:rsidRDefault="005B67E2" w:rsidP="00E6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545335"/>
      <w:docPartObj>
        <w:docPartGallery w:val="Page Numbers (Bottom of Page)"/>
        <w:docPartUnique/>
      </w:docPartObj>
    </w:sdtPr>
    <w:sdtEndPr/>
    <w:sdtContent>
      <w:p w14:paraId="2CD4124A" w14:textId="3886D1BA" w:rsidR="00037437" w:rsidRDefault="00037437">
        <w:pPr>
          <w:pStyle w:val="Rodap"/>
          <w:jc w:val="right"/>
        </w:pPr>
        <w:r>
          <w:fldChar w:fldCharType="begin"/>
        </w:r>
        <w:r>
          <w:instrText>PAGE   \* MERGEFORMAT</w:instrText>
        </w:r>
        <w:r>
          <w:fldChar w:fldCharType="separate"/>
        </w:r>
        <w:r w:rsidR="00ED3A38">
          <w:rPr>
            <w:noProof/>
          </w:rPr>
          <w:t>16</w:t>
        </w:r>
        <w:r>
          <w:fldChar w:fldCharType="end"/>
        </w:r>
      </w:p>
    </w:sdtContent>
  </w:sdt>
  <w:p w14:paraId="2CD4124B" w14:textId="77777777" w:rsidR="00037437" w:rsidRDefault="00037437">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4124D" w14:textId="2FC5BD18" w:rsidR="00037437" w:rsidRDefault="00037437" w:rsidP="0090480A">
    <w:pPr>
      <w:pStyle w:val="Rodap"/>
      <w:jc w:val="right"/>
    </w:pPr>
  </w:p>
  <w:p w14:paraId="2CD4124E" w14:textId="77777777" w:rsidR="00037437" w:rsidRDefault="0003743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50109" w14:textId="77777777" w:rsidR="005B67E2" w:rsidRDefault="005B67E2" w:rsidP="00E60C0D">
      <w:pPr>
        <w:spacing w:after="0" w:line="240" w:lineRule="auto"/>
      </w:pPr>
      <w:r>
        <w:separator/>
      </w:r>
    </w:p>
  </w:footnote>
  <w:footnote w:type="continuationSeparator" w:id="0">
    <w:p w14:paraId="7678FDCC" w14:textId="77777777" w:rsidR="005B67E2" w:rsidRDefault="005B67E2" w:rsidP="00E60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41248" w14:textId="77777777" w:rsidR="00037437" w:rsidRDefault="00037437">
    <w:pPr>
      <w:pStyle w:val="Cabealho"/>
    </w:pPr>
    <w:r>
      <w:ptab w:relativeTo="margin" w:alignment="right"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4124C" w14:textId="72B9ED14" w:rsidR="00037437" w:rsidRDefault="00037437" w:rsidP="00B17EA6">
    <w:pPr>
      <w:pStyle w:val="Cabealho"/>
      <w:spacing w:after="100" w:afterAutospacing="1"/>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90BF5"/>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5C0612E6"/>
    <w:multiLevelType w:val="hybridMultilevel"/>
    <w:tmpl w:val="6728D1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US" w:vendorID="64" w:dllVersion="131078" w:nlCheck="1" w:checkStyle="0"/>
  <w:activeWritingStyle w:appName="MSWord" w:lang="pt-BR" w:vendorID="64" w:dllVersion="131078"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1tLCwMDE3MbM0NzFX0lEKTi0uzszPAykwqQUAdhx2kywAAAA="/>
  </w:docVars>
  <w:rsids>
    <w:rsidRoot w:val="00E60C0D"/>
    <w:rsid w:val="00020631"/>
    <w:rsid w:val="00037437"/>
    <w:rsid w:val="00066333"/>
    <w:rsid w:val="0008596E"/>
    <w:rsid w:val="000924BF"/>
    <w:rsid w:val="000B45A4"/>
    <w:rsid w:val="000D08F1"/>
    <w:rsid w:val="000E1462"/>
    <w:rsid w:val="00127A2C"/>
    <w:rsid w:val="00142617"/>
    <w:rsid w:val="00155EA7"/>
    <w:rsid w:val="00164EFD"/>
    <w:rsid w:val="00190B59"/>
    <w:rsid w:val="001A305A"/>
    <w:rsid w:val="001A5296"/>
    <w:rsid w:val="001A56A5"/>
    <w:rsid w:val="001B2241"/>
    <w:rsid w:val="001C14C1"/>
    <w:rsid w:val="001D55FD"/>
    <w:rsid w:val="001E45A1"/>
    <w:rsid w:val="001F42E9"/>
    <w:rsid w:val="00210010"/>
    <w:rsid w:val="00210183"/>
    <w:rsid w:val="00211CE0"/>
    <w:rsid w:val="002237CB"/>
    <w:rsid w:val="00226464"/>
    <w:rsid w:val="0022788C"/>
    <w:rsid w:val="00262E5F"/>
    <w:rsid w:val="002703B4"/>
    <w:rsid w:val="00290945"/>
    <w:rsid w:val="002954D0"/>
    <w:rsid w:val="002C5ABD"/>
    <w:rsid w:val="002F7FF5"/>
    <w:rsid w:val="003345F7"/>
    <w:rsid w:val="00347716"/>
    <w:rsid w:val="00362898"/>
    <w:rsid w:val="00385BB5"/>
    <w:rsid w:val="00392D7E"/>
    <w:rsid w:val="0040298B"/>
    <w:rsid w:val="0043364A"/>
    <w:rsid w:val="004410F3"/>
    <w:rsid w:val="00445C6A"/>
    <w:rsid w:val="00456E82"/>
    <w:rsid w:val="00466421"/>
    <w:rsid w:val="0049018B"/>
    <w:rsid w:val="004B30F8"/>
    <w:rsid w:val="004D60D8"/>
    <w:rsid w:val="004E42F0"/>
    <w:rsid w:val="004E485A"/>
    <w:rsid w:val="004F6084"/>
    <w:rsid w:val="00510CCB"/>
    <w:rsid w:val="00513EC7"/>
    <w:rsid w:val="0052141D"/>
    <w:rsid w:val="00537EDF"/>
    <w:rsid w:val="00573218"/>
    <w:rsid w:val="005B67E2"/>
    <w:rsid w:val="005D3B9C"/>
    <w:rsid w:val="005E2486"/>
    <w:rsid w:val="006275D4"/>
    <w:rsid w:val="006342C7"/>
    <w:rsid w:val="00636B1A"/>
    <w:rsid w:val="00654880"/>
    <w:rsid w:val="00677427"/>
    <w:rsid w:val="00694034"/>
    <w:rsid w:val="00695B3F"/>
    <w:rsid w:val="006E3BF1"/>
    <w:rsid w:val="006E7B13"/>
    <w:rsid w:val="00701A5E"/>
    <w:rsid w:val="00730EB6"/>
    <w:rsid w:val="00750569"/>
    <w:rsid w:val="00752B24"/>
    <w:rsid w:val="00784EF0"/>
    <w:rsid w:val="007C3662"/>
    <w:rsid w:val="007E1133"/>
    <w:rsid w:val="007F181C"/>
    <w:rsid w:val="008110D2"/>
    <w:rsid w:val="00826E91"/>
    <w:rsid w:val="0083340B"/>
    <w:rsid w:val="008348B3"/>
    <w:rsid w:val="00874EBC"/>
    <w:rsid w:val="00877E72"/>
    <w:rsid w:val="008836E4"/>
    <w:rsid w:val="008A2E5C"/>
    <w:rsid w:val="008A3FA3"/>
    <w:rsid w:val="008A68B4"/>
    <w:rsid w:val="008C1F51"/>
    <w:rsid w:val="008C768A"/>
    <w:rsid w:val="008D08A7"/>
    <w:rsid w:val="008D0AFC"/>
    <w:rsid w:val="0090480A"/>
    <w:rsid w:val="00922BC9"/>
    <w:rsid w:val="00935929"/>
    <w:rsid w:val="00952163"/>
    <w:rsid w:val="00960689"/>
    <w:rsid w:val="00965397"/>
    <w:rsid w:val="00983F6E"/>
    <w:rsid w:val="009A094B"/>
    <w:rsid w:val="009B42B5"/>
    <w:rsid w:val="009B6B74"/>
    <w:rsid w:val="009D1ACE"/>
    <w:rsid w:val="00A74A54"/>
    <w:rsid w:val="00A76F1C"/>
    <w:rsid w:val="00A93718"/>
    <w:rsid w:val="00AA1681"/>
    <w:rsid w:val="00AB3670"/>
    <w:rsid w:val="00AC7B08"/>
    <w:rsid w:val="00B17962"/>
    <w:rsid w:val="00B17EA6"/>
    <w:rsid w:val="00B41359"/>
    <w:rsid w:val="00B450BA"/>
    <w:rsid w:val="00B524C3"/>
    <w:rsid w:val="00B60D4A"/>
    <w:rsid w:val="00B76AD2"/>
    <w:rsid w:val="00B83EBC"/>
    <w:rsid w:val="00BC7637"/>
    <w:rsid w:val="00BD0FD0"/>
    <w:rsid w:val="00BD5E30"/>
    <w:rsid w:val="00C12D37"/>
    <w:rsid w:val="00C348AF"/>
    <w:rsid w:val="00C84FF0"/>
    <w:rsid w:val="00C8646A"/>
    <w:rsid w:val="00CA3108"/>
    <w:rsid w:val="00CB4937"/>
    <w:rsid w:val="00CD4408"/>
    <w:rsid w:val="00CD65BB"/>
    <w:rsid w:val="00CE32D0"/>
    <w:rsid w:val="00D13D09"/>
    <w:rsid w:val="00D26A68"/>
    <w:rsid w:val="00D33198"/>
    <w:rsid w:val="00D47E4D"/>
    <w:rsid w:val="00D50D10"/>
    <w:rsid w:val="00D578DD"/>
    <w:rsid w:val="00DC4453"/>
    <w:rsid w:val="00DC6CC3"/>
    <w:rsid w:val="00DF3E0D"/>
    <w:rsid w:val="00DF7CA8"/>
    <w:rsid w:val="00E00D2A"/>
    <w:rsid w:val="00E04764"/>
    <w:rsid w:val="00E15E6B"/>
    <w:rsid w:val="00E35241"/>
    <w:rsid w:val="00E60C0D"/>
    <w:rsid w:val="00E7417C"/>
    <w:rsid w:val="00E9032A"/>
    <w:rsid w:val="00EA56C9"/>
    <w:rsid w:val="00EC2336"/>
    <w:rsid w:val="00EC5581"/>
    <w:rsid w:val="00ED3A38"/>
    <w:rsid w:val="00ED40B7"/>
    <w:rsid w:val="00EF23BE"/>
    <w:rsid w:val="00EF56E1"/>
    <w:rsid w:val="00F00C53"/>
    <w:rsid w:val="00F173AB"/>
    <w:rsid w:val="00F271F0"/>
    <w:rsid w:val="00F40585"/>
    <w:rsid w:val="00F605E6"/>
    <w:rsid w:val="00F62301"/>
    <w:rsid w:val="00FA3E01"/>
    <w:rsid w:val="00FD0B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40FDA"/>
  <w15:docId w15:val="{6B2422A1-4D82-4DC7-980B-B4F4A53B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53"/>
    <w:rPr>
      <w:rFonts w:ascii="Times New Roman" w:hAnsi="Times New Roman"/>
      <w:sz w:val="24"/>
    </w:rPr>
  </w:style>
  <w:style w:type="paragraph" w:styleId="Ttulo1">
    <w:name w:val="heading 1"/>
    <w:basedOn w:val="Normal"/>
    <w:next w:val="Normal"/>
    <w:link w:val="Ttulo1Char"/>
    <w:uiPriority w:val="9"/>
    <w:qFormat/>
    <w:rsid w:val="00FD0BAC"/>
    <w:pPr>
      <w:keepNext/>
      <w:keepLines/>
      <w:numPr>
        <w:numId w:val="1"/>
      </w:numPr>
      <w:spacing w:before="240" w:after="0"/>
      <w:outlineLvl w:val="0"/>
    </w:pPr>
    <w:rPr>
      <w:rFonts w:eastAsiaTheme="majorEastAsia" w:cstheme="majorBidi"/>
      <w:b/>
      <w:szCs w:val="32"/>
    </w:rPr>
  </w:style>
  <w:style w:type="paragraph" w:styleId="Ttulo2">
    <w:name w:val="heading 2"/>
    <w:basedOn w:val="Normal"/>
    <w:next w:val="Normal"/>
    <w:link w:val="Ttulo2Char"/>
    <w:uiPriority w:val="9"/>
    <w:unhideWhenUsed/>
    <w:qFormat/>
    <w:rsid w:val="00FD0BA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FD0BAC"/>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har"/>
    <w:uiPriority w:val="9"/>
    <w:semiHidden/>
    <w:unhideWhenUsed/>
    <w:qFormat/>
    <w:rsid w:val="00FD0BA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D0BA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FD0BA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D0BA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FD0BA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D0BA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0C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0C0D"/>
  </w:style>
  <w:style w:type="paragraph" w:styleId="Rodap">
    <w:name w:val="footer"/>
    <w:basedOn w:val="Normal"/>
    <w:link w:val="RodapChar"/>
    <w:uiPriority w:val="99"/>
    <w:unhideWhenUsed/>
    <w:rsid w:val="00E60C0D"/>
    <w:pPr>
      <w:tabs>
        <w:tab w:val="center" w:pos="4252"/>
        <w:tab w:val="right" w:pos="8504"/>
      </w:tabs>
      <w:spacing w:after="0" w:line="240" w:lineRule="auto"/>
    </w:pPr>
  </w:style>
  <w:style w:type="character" w:customStyle="1" w:styleId="RodapChar">
    <w:name w:val="Rodapé Char"/>
    <w:basedOn w:val="Fontepargpadro"/>
    <w:link w:val="Rodap"/>
    <w:uiPriority w:val="99"/>
    <w:rsid w:val="00E60C0D"/>
  </w:style>
  <w:style w:type="character" w:customStyle="1" w:styleId="Ttulo1Char">
    <w:name w:val="Título 1 Char"/>
    <w:basedOn w:val="Fontepargpadro"/>
    <w:link w:val="Ttulo1"/>
    <w:uiPriority w:val="9"/>
    <w:rsid w:val="00FD0BAC"/>
    <w:rPr>
      <w:rFonts w:ascii="Times New Roman" w:eastAsiaTheme="majorEastAsia" w:hAnsi="Times New Roman" w:cstheme="majorBidi"/>
      <w:b/>
      <w:sz w:val="24"/>
      <w:szCs w:val="32"/>
    </w:rPr>
  </w:style>
  <w:style w:type="character" w:customStyle="1" w:styleId="Ttulo2Char">
    <w:name w:val="Título 2 Char"/>
    <w:basedOn w:val="Fontepargpadro"/>
    <w:link w:val="Ttulo2"/>
    <w:uiPriority w:val="9"/>
    <w:rsid w:val="00FD0BAC"/>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FD0BAC"/>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FD0BAC"/>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D0BAC"/>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FD0BAC"/>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FD0BAC"/>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FD0BA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FD0BAC"/>
    <w:rPr>
      <w:rFonts w:asciiTheme="majorHAnsi" w:eastAsiaTheme="majorEastAsia" w:hAnsiTheme="majorHAnsi" w:cstheme="majorBidi"/>
      <w:i/>
      <w:iCs/>
      <w:color w:val="272727" w:themeColor="text1" w:themeTint="D8"/>
      <w:sz w:val="21"/>
      <w:szCs w:val="21"/>
    </w:rPr>
  </w:style>
  <w:style w:type="character" w:styleId="Hyperlink">
    <w:name w:val="Hyperlink"/>
    <w:basedOn w:val="Fontepargpadro"/>
    <w:uiPriority w:val="99"/>
    <w:unhideWhenUsed/>
    <w:rsid w:val="001B2241"/>
    <w:rPr>
      <w:color w:val="0000FF"/>
      <w:u w:val="single"/>
    </w:rPr>
  </w:style>
  <w:style w:type="character" w:styleId="HiperlinkVisitado">
    <w:name w:val="FollowedHyperlink"/>
    <w:basedOn w:val="Fontepargpadro"/>
    <w:uiPriority w:val="99"/>
    <w:semiHidden/>
    <w:unhideWhenUsed/>
    <w:rsid w:val="001B2241"/>
    <w:rPr>
      <w:color w:val="954F72" w:themeColor="followedHyperlink"/>
      <w:u w:val="single"/>
    </w:rPr>
  </w:style>
  <w:style w:type="paragraph" w:styleId="Textodebalo">
    <w:name w:val="Balloon Text"/>
    <w:basedOn w:val="Normal"/>
    <w:link w:val="TextodebaloChar"/>
    <w:uiPriority w:val="99"/>
    <w:semiHidden/>
    <w:unhideWhenUsed/>
    <w:rsid w:val="009048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480A"/>
    <w:rPr>
      <w:rFonts w:ascii="Tahoma" w:hAnsi="Tahoma" w:cs="Tahoma"/>
      <w:sz w:val="16"/>
      <w:szCs w:val="16"/>
    </w:rPr>
  </w:style>
  <w:style w:type="table" w:customStyle="1" w:styleId="TabelaSimples21">
    <w:name w:val="Tabela Simples 21"/>
    <w:basedOn w:val="Tabelanormal"/>
    <w:uiPriority w:val="42"/>
    <w:rsid w:val="004D60D8"/>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comgrade">
    <w:name w:val="Table Grid"/>
    <w:basedOn w:val="Tabelanormal"/>
    <w:uiPriority w:val="59"/>
    <w:rsid w:val="00D26A6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65397"/>
    <w:pPr>
      <w:ind w:left="720"/>
      <w:contextualSpacing/>
    </w:pPr>
  </w:style>
  <w:style w:type="character" w:customStyle="1" w:styleId="Fontepargpadro1">
    <w:name w:val="Fonte parág. padrão1"/>
    <w:qFormat/>
    <w:rsid w:val="00965397"/>
  </w:style>
  <w:style w:type="paragraph" w:customStyle="1" w:styleId="PargrafodaLista1">
    <w:name w:val="Parágrafo da Lista1"/>
    <w:basedOn w:val="Normal"/>
    <w:qFormat/>
    <w:rsid w:val="00965397"/>
    <w:pPr>
      <w:widowControl w:val="0"/>
      <w:suppressAutoHyphens/>
      <w:spacing w:after="200" w:line="276" w:lineRule="auto"/>
      <w:ind w:left="720"/>
    </w:pPr>
    <w:rPr>
      <w:rFonts w:ascii="Calibri" w:eastAsia="Times New Roman" w:hAnsi="Calibri" w:cs="Calibri"/>
      <w:sz w:val="22"/>
    </w:rPr>
  </w:style>
  <w:style w:type="character" w:styleId="Refdecomentrio">
    <w:name w:val="annotation reference"/>
    <w:basedOn w:val="Fontepargpadro"/>
    <w:uiPriority w:val="99"/>
    <w:semiHidden/>
    <w:unhideWhenUsed/>
    <w:rsid w:val="00EF23BE"/>
    <w:rPr>
      <w:sz w:val="16"/>
      <w:szCs w:val="16"/>
    </w:rPr>
  </w:style>
  <w:style w:type="paragraph" w:styleId="Textodecomentrio">
    <w:name w:val="annotation text"/>
    <w:basedOn w:val="Normal"/>
    <w:link w:val="TextodecomentrioChar"/>
    <w:uiPriority w:val="99"/>
    <w:unhideWhenUsed/>
    <w:rsid w:val="00EF23BE"/>
    <w:pPr>
      <w:spacing w:line="240" w:lineRule="auto"/>
    </w:pPr>
    <w:rPr>
      <w:sz w:val="20"/>
      <w:szCs w:val="20"/>
    </w:rPr>
  </w:style>
  <w:style w:type="character" w:customStyle="1" w:styleId="TextodecomentrioChar">
    <w:name w:val="Texto de comentário Char"/>
    <w:basedOn w:val="Fontepargpadro"/>
    <w:link w:val="Textodecomentrio"/>
    <w:uiPriority w:val="99"/>
    <w:rsid w:val="00EF23BE"/>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EF23BE"/>
    <w:rPr>
      <w:b/>
      <w:bCs/>
    </w:rPr>
  </w:style>
  <w:style w:type="character" w:customStyle="1" w:styleId="AssuntodocomentrioChar">
    <w:name w:val="Assunto do comentário Char"/>
    <w:basedOn w:val="TextodecomentrioChar"/>
    <w:link w:val="Assuntodocomentrio"/>
    <w:uiPriority w:val="99"/>
    <w:semiHidden/>
    <w:rsid w:val="00EF23B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cao.int/Pages/default.aspx"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ti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10F81-D44A-40C5-AECE-FD67A89B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4479</Words>
  <Characters>24191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Irenilza Naas</dc:creator>
  <cp:lastModifiedBy>ALUNO</cp:lastModifiedBy>
  <cp:revision>2</cp:revision>
  <cp:lastPrinted>2020-12-02T02:12:00Z</cp:lastPrinted>
  <dcterms:created xsi:type="dcterms:W3CDTF">2021-06-22T12:03:00Z</dcterms:created>
  <dcterms:modified xsi:type="dcterms:W3CDTF">2021-06-22T12:03:00Z</dcterms:modified>
</cp:coreProperties>
</file>